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大标宋简体" w:hAnsi="华文中宋" w:eastAsia="方正大标宋简体"/>
          <w:sz w:val="44"/>
          <w:szCs w:val="44"/>
          <w:lang w:val="en-US" w:eastAsia="zh-CN"/>
        </w:rPr>
      </w:pPr>
      <w:r>
        <w:rPr>
          <w:rFonts w:hint="eastAsia" w:ascii="方正大标宋简体" w:hAnsi="华文中宋" w:eastAsia="方正大标宋简体"/>
          <w:sz w:val="44"/>
          <w:szCs w:val="44"/>
          <w:lang w:val="en-US" w:eastAsia="zh-CN"/>
        </w:rPr>
        <w:t xml:space="preserve"> </w:t>
      </w:r>
      <w:r>
        <w:rPr>
          <w:rFonts w:hint="eastAsia" w:ascii="方正大标宋简体" w:hAnsi="华文中宋" w:eastAsia="方正大标宋简体"/>
          <w:sz w:val="32"/>
          <w:szCs w:val="32"/>
        </w:rPr>
        <w:t>2018年</w:t>
      </w:r>
      <w:r>
        <w:rPr>
          <w:rFonts w:hint="eastAsia" w:ascii="方正大标宋简体" w:hAnsi="华文中宋" w:eastAsia="方正大标宋简体"/>
          <w:sz w:val="32"/>
          <w:szCs w:val="32"/>
          <w:lang w:eastAsia="zh-CN"/>
        </w:rPr>
        <w:t>十月</w:t>
      </w:r>
      <w:r>
        <w:rPr>
          <w:rFonts w:hint="eastAsia" w:ascii="方正大标宋简体" w:hAnsi="华文中宋" w:eastAsia="方正大标宋简体"/>
          <w:sz w:val="32"/>
          <w:szCs w:val="32"/>
          <w:lang w:val="en-US" w:eastAsia="zh-CN"/>
        </w:rPr>
        <w:t>南京市江北新区中小学生</w:t>
      </w:r>
    </w:p>
    <w:p>
      <w:pPr>
        <w:spacing w:line="560" w:lineRule="exact"/>
        <w:jc w:val="center"/>
        <w:rPr>
          <w:rFonts w:ascii="方正大标宋简体" w:hAnsi="华文中宋" w:eastAsia="方正大标宋简体"/>
          <w:sz w:val="32"/>
          <w:szCs w:val="32"/>
        </w:rPr>
      </w:pPr>
      <w:r>
        <w:rPr>
          <w:rFonts w:hint="eastAsia" w:ascii="方正大标宋简体" w:hAnsi="华文中宋" w:eastAsia="方正大标宋简体"/>
          <w:sz w:val="32"/>
          <w:szCs w:val="32"/>
          <w:lang w:val="en-US" w:eastAsia="zh-CN"/>
        </w:rPr>
        <w:t>欺凌综合治理</w:t>
      </w:r>
      <w:r>
        <w:rPr>
          <w:rFonts w:hint="eastAsia" w:ascii="方正大标宋简体" w:hAnsi="华文中宋" w:eastAsia="方正大标宋简体"/>
          <w:sz w:val="32"/>
          <w:szCs w:val="32"/>
          <w:lang w:eastAsia="zh-CN"/>
        </w:rPr>
        <w:t>主题</w:t>
      </w:r>
      <w:r>
        <w:rPr>
          <w:rFonts w:hint="eastAsia" w:ascii="方正大标宋简体" w:hAnsi="华文中宋" w:eastAsia="方正大标宋简体"/>
          <w:sz w:val="32"/>
          <w:szCs w:val="32"/>
        </w:rPr>
        <w:t>督导</w:t>
      </w:r>
      <w:r>
        <w:rPr>
          <w:rFonts w:hint="eastAsia" w:ascii="方正大标宋简体" w:hAnsi="华文中宋" w:eastAsia="方正大标宋简体"/>
          <w:sz w:val="32"/>
          <w:szCs w:val="32"/>
          <w:lang w:val="en-US" w:eastAsia="zh-CN"/>
        </w:rPr>
        <w:t>安排</w:t>
      </w:r>
    </w:p>
    <w:p>
      <w:pPr>
        <w:spacing w:line="560" w:lineRule="exact"/>
        <w:rPr>
          <w:rFonts w:ascii="仿宋" w:hAnsi="仿宋" w:eastAsia="仿宋" w:cs="仿宋"/>
          <w:sz w:val="32"/>
          <w:szCs w:val="32"/>
        </w:rPr>
      </w:pPr>
    </w:p>
    <w:p>
      <w:pPr>
        <w:spacing w:line="560" w:lineRule="exact"/>
        <w:rPr>
          <w:rFonts w:hint="eastAsia" w:ascii="仿宋" w:hAnsi="仿宋" w:eastAsia="仿宋" w:cs="仿宋"/>
          <w:sz w:val="30"/>
          <w:szCs w:val="30"/>
        </w:rPr>
      </w:pPr>
      <w:r>
        <w:rPr>
          <w:rFonts w:hint="eastAsia" w:ascii="仿宋" w:hAnsi="仿宋" w:eastAsia="仿宋" w:cs="仿宋"/>
          <w:sz w:val="30"/>
          <w:szCs w:val="30"/>
        </w:rPr>
        <w:t>各</w:t>
      </w:r>
      <w:r>
        <w:rPr>
          <w:rFonts w:hint="eastAsia" w:ascii="仿宋" w:hAnsi="仿宋" w:eastAsia="仿宋" w:cs="仿宋"/>
          <w:sz w:val="30"/>
          <w:szCs w:val="30"/>
          <w:lang w:val="en-US" w:eastAsia="zh-CN"/>
        </w:rPr>
        <w:t>中小学校、各责任督学：</w:t>
      </w:r>
    </w:p>
    <w:p>
      <w:pPr>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为进一步落实推进各校落实</w:t>
      </w:r>
      <w:r>
        <w:rPr>
          <w:rFonts w:hint="eastAsia" w:ascii="仿宋" w:hAnsi="仿宋" w:eastAsia="仿宋" w:cs="仿宋"/>
          <w:sz w:val="30"/>
          <w:szCs w:val="30"/>
        </w:rPr>
        <w:t>国务院教育督导委员会办公室</w:t>
      </w:r>
      <w:r>
        <w:rPr>
          <w:rFonts w:hint="eastAsia" w:ascii="仿宋" w:hAnsi="仿宋" w:eastAsia="仿宋" w:cs="仿宋"/>
          <w:sz w:val="30"/>
          <w:szCs w:val="30"/>
          <w:lang w:val="en-US" w:eastAsia="zh-CN"/>
        </w:rPr>
        <w:t>关于</w:t>
      </w:r>
      <w:r>
        <w:rPr>
          <w:rFonts w:hint="eastAsia" w:ascii="仿宋" w:hAnsi="仿宋" w:eastAsia="仿宋" w:cs="仿宋"/>
          <w:sz w:val="30"/>
          <w:szCs w:val="30"/>
        </w:rPr>
        <w:t>2018年开展中小学生欺凌防治落实年</w:t>
      </w:r>
      <w:r>
        <w:rPr>
          <w:rFonts w:hint="eastAsia" w:ascii="仿宋" w:hAnsi="仿宋" w:eastAsia="仿宋" w:cs="仿宋"/>
          <w:sz w:val="30"/>
          <w:szCs w:val="30"/>
          <w:lang w:val="en-US" w:eastAsia="zh-CN"/>
        </w:rPr>
        <w:t>的成效，</w:t>
      </w:r>
      <w:r>
        <w:rPr>
          <w:rFonts w:hint="eastAsia" w:ascii="仿宋" w:hAnsi="仿宋" w:eastAsia="仿宋" w:cs="仿宋"/>
          <w:sz w:val="30"/>
          <w:szCs w:val="30"/>
        </w:rPr>
        <w:t>根据省</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市</w:t>
      </w:r>
      <w:r>
        <w:rPr>
          <w:rFonts w:hint="eastAsia" w:ascii="仿宋" w:hAnsi="仿宋" w:eastAsia="仿宋" w:cs="仿宋"/>
          <w:sz w:val="30"/>
          <w:szCs w:val="30"/>
        </w:rPr>
        <w:t>教育督导</w:t>
      </w:r>
      <w:r>
        <w:rPr>
          <w:rFonts w:hint="eastAsia" w:ascii="仿宋" w:hAnsi="仿宋" w:eastAsia="仿宋" w:cs="仿宋"/>
          <w:sz w:val="30"/>
          <w:szCs w:val="30"/>
          <w:lang w:val="en-US" w:eastAsia="zh-CN"/>
        </w:rPr>
        <w:t>部门</w:t>
      </w:r>
      <w:r>
        <w:rPr>
          <w:rFonts w:hint="eastAsia" w:ascii="仿宋" w:hAnsi="仿宋" w:eastAsia="仿宋" w:cs="仿宋"/>
          <w:sz w:val="30"/>
          <w:szCs w:val="30"/>
        </w:rPr>
        <w:t>通知要求，现将</w:t>
      </w:r>
      <w:r>
        <w:rPr>
          <w:rFonts w:hint="eastAsia" w:ascii="仿宋" w:hAnsi="仿宋" w:eastAsia="仿宋" w:cs="仿宋"/>
          <w:sz w:val="30"/>
          <w:szCs w:val="30"/>
          <w:lang w:val="en-US" w:eastAsia="zh-CN"/>
        </w:rPr>
        <w:t>我区十月份“中小学生欺凌综合治理”主题</w:t>
      </w:r>
      <w:r>
        <w:rPr>
          <w:rFonts w:hint="eastAsia" w:ascii="仿宋" w:hAnsi="仿宋" w:eastAsia="仿宋" w:cs="仿宋"/>
          <w:sz w:val="30"/>
          <w:szCs w:val="30"/>
        </w:rPr>
        <w:t>督导工作有关事项</w:t>
      </w:r>
      <w:r>
        <w:rPr>
          <w:rFonts w:hint="eastAsia" w:ascii="仿宋" w:hAnsi="仿宋" w:eastAsia="仿宋" w:cs="仿宋"/>
          <w:sz w:val="30"/>
          <w:szCs w:val="30"/>
          <w:lang w:val="en-US" w:eastAsia="zh-CN"/>
        </w:rPr>
        <w:t>安排</w:t>
      </w:r>
      <w:r>
        <w:rPr>
          <w:rFonts w:hint="eastAsia" w:ascii="仿宋" w:hAnsi="仿宋" w:eastAsia="仿宋" w:cs="仿宋"/>
          <w:sz w:val="30"/>
          <w:szCs w:val="30"/>
        </w:rPr>
        <w:t>如下。</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一、督导范围</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各</w:t>
      </w:r>
      <w:r>
        <w:rPr>
          <w:rFonts w:hint="eastAsia" w:ascii="仿宋" w:hAnsi="仿宋" w:eastAsia="仿宋" w:cs="仿宋"/>
          <w:sz w:val="30"/>
          <w:szCs w:val="30"/>
          <w:lang w:val="en-US" w:eastAsia="zh-CN"/>
        </w:rPr>
        <w:t>中、小</w:t>
      </w:r>
      <w:r>
        <w:rPr>
          <w:rFonts w:hint="eastAsia" w:ascii="仿宋" w:hAnsi="仿宋" w:eastAsia="仿宋" w:cs="仿宋"/>
          <w:sz w:val="30"/>
          <w:szCs w:val="30"/>
        </w:rPr>
        <w:t>学校。</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二、督导内容</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中小学生欺凌综合治理。</w:t>
      </w:r>
      <w:r>
        <w:rPr>
          <w:rFonts w:hint="eastAsia" w:ascii="仿宋" w:hAnsi="仿宋" w:eastAsia="仿宋" w:cs="仿宋"/>
          <w:sz w:val="30"/>
          <w:szCs w:val="30"/>
        </w:rPr>
        <w:t>督查重点</w:t>
      </w:r>
      <w:r>
        <w:rPr>
          <w:rFonts w:hint="eastAsia" w:ascii="仿宋" w:hAnsi="仿宋" w:eastAsia="仿宋" w:cs="仿宋"/>
          <w:sz w:val="30"/>
          <w:szCs w:val="30"/>
          <w:lang w:val="en-US" w:eastAsia="zh-CN"/>
        </w:rPr>
        <w:t>是</w:t>
      </w:r>
      <w:r>
        <w:rPr>
          <w:rFonts w:hint="eastAsia" w:ascii="仿宋" w:hAnsi="仿宋" w:eastAsia="仿宋" w:cs="仿宋"/>
          <w:sz w:val="30"/>
          <w:szCs w:val="30"/>
        </w:rPr>
        <w:t>一年来学校预防、整治校园</w:t>
      </w:r>
      <w:bookmarkStart w:id="0" w:name="_GoBack"/>
      <w:bookmarkEnd w:id="0"/>
      <w:r>
        <w:rPr>
          <w:rFonts w:hint="eastAsia" w:ascii="仿宋" w:hAnsi="仿宋" w:eastAsia="仿宋" w:cs="仿宋"/>
          <w:sz w:val="30"/>
          <w:szCs w:val="30"/>
        </w:rPr>
        <w:t>欺凌工作</w:t>
      </w:r>
      <w:r>
        <w:rPr>
          <w:rFonts w:hint="eastAsia" w:ascii="仿宋" w:hAnsi="仿宋" w:eastAsia="仿宋" w:cs="仿宋"/>
          <w:sz w:val="30"/>
          <w:szCs w:val="30"/>
          <w:lang w:val="en-US" w:eastAsia="zh-CN"/>
        </w:rPr>
        <w:t>制度、</w:t>
      </w:r>
      <w:r>
        <w:rPr>
          <w:rFonts w:hint="eastAsia" w:ascii="仿宋" w:hAnsi="仿宋" w:eastAsia="仿宋" w:cs="仿宋"/>
          <w:sz w:val="30"/>
          <w:szCs w:val="30"/>
        </w:rPr>
        <w:t>措施和成效。</w:t>
      </w:r>
    </w:p>
    <w:p>
      <w:pPr>
        <w:numPr>
          <w:ilvl w:val="0"/>
          <w:numId w:val="1"/>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督导方式</w:t>
      </w:r>
    </w:p>
    <w:p>
      <w:pPr>
        <w:jc w:val="center"/>
        <w:rPr>
          <w:rFonts w:hint="eastAsia" w:ascii="仿宋" w:hAnsi="仿宋" w:eastAsia="仿宋" w:cs="仿宋"/>
          <w:sz w:val="30"/>
          <w:szCs w:val="30"/>
        </w:rPr>
      </w:pPr>
      <w:r>
        <w:rPr>
          <w:rFonts w:hint="eastAsia" w:ascii="仿宋" w:hAnsi="仿宋" w:eastAsia="仿宋" w:cs="仿宋"/>
          <w:sz w:val="30"/>
          <w:szCs w:val="30"/>
          <w:lang w:val="en-US" w:eastAsia="zh-CN"/>
        </w:rPr>
        <w:t xml:space="preserve">    本次督导采用巡视校园、访谈师生、查阅资料等方式进行。参考附件1《江北新区校园欺凌专项治理工作督导量表》</w:t>
      </w:r>
      <w:r>
        <w:rPr>
          <w:rFonts w:hint="eastAsia" w:ascii="仿宋" w:hAnsi="仿宋" w:eastAsia="仿宋" w:cs="仿宋"/>
          <w:kern w:val="0"/>
          <w:sz w:val="30"/>
          <w:szCs w:val="30"/>
          <w:lang w:val="en-US" w:eastAsia="zh-CN"/>
        </w:rPr>
        <w:t xml:space="preserve">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督导流程：</w:t>
      </w:r>
    </w:p>
    <w:p>
      <w:pPr>
        <w:numPr>
          <w:ilvl w:val="0"/>
          <w:numId w:val="2"/>
        </w:numPr>
        <w:ind w:firstLine="600" w:firstLineChars="200"/>
        <w:rPr>
          <w:rFonts w:hint="eastAsia" w:ascii="仿宋" w:hAnsi="仿宋" w:eastAsia="仿宋" w:cs="仿宋"/>
          <w:sz w:val="30"/>
          <w:szCs w:val="30"/>
        </w:rPr>
      </w:pPr>
      <w:r>
        <w:rPr>
          <w:rFonts w:hint="eastAsia" w:ascii="仿宋" w:hAnsi="仿宋" w:eastAsia="仿宋" w:cs="仿宋"/>
          <w:sz w:val="30"/>
          <w:szCs w:val="30"/>
        </w:rPr>
        <w:t>查看校园及周边相对隐蔽而易发欺凌事件的地方（特别注意离开教师视线和公众视线的地方），了解学校采取的防范措施</w:t>
      </w:r>
      <w:r>
        <w:rPr>
          <w:rFonts w:hint="eastAsia" w:ascii="仿宋" w:hAnsi="仿宋" w:eastAsia="仿宋" w:cs="仿宋"/>
          <w:sz w:val="30"/>
          <w:szCs w:val="30"/>
          <w:lang w:eastAsia="zh-CN"/>
        </w:rPr>
        <w:t>。</w:t>
      </w:r>
    </w:p>
    <w:p>
      <w:pPr>
        <w:numPr>
          <w:ilvl w:val="0"/>
          <w:numId w:val="2"/>
        </w:numPr>
        <w:ind w:firstLine="600" w:firstLineChars="200"/>
        <w:rPr>
          <w:rFonts w:hint="eastAsia" w:ascii="仿宋" w:hAnsi="仿宋" w:eastAsia="仿宋" w:cs="仿宋"/>
          <w:sz w:val="30"/>
          <w:szCs w:val="30"/>
        </w:rPr>
      </w:pPr>
      <w:r>
        <w:rPr>
          <w:rFonts w:hint="eastAsia" w:ascii="仿宋" w:hAnsi="仿宋" w:eastAsia="仿宋" w:cs="仿宋"/>
          <w:sz w:val="30"/>
          <w:szCs w:val="30"/>
        </w:rPr>
        <w:t>查看学校视频探头覆盖及使用情况，重点了解涉及个人隐私不宜安装视频监控而又易发欺凌事件地方的防范措施，如厕所、浴室、寝室等。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 与分管校长和学校中层讨论上述1和2，判断学校在此方面有无管理盲区。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 抽取查看学生在校易发欺凌事件时段的视频，了解校园动态情况。时间为课间、中午，下午放学前后。</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 随机抽取学生，召开座谈会（也可采用小组访谈形式），调查了解所在班级、所在学校，其自身经历或耳闻目睹的校园暴力事件；调查了解生生之间、师生之间（含班主任）、校生之间（学校管理层与学校规定）对这些事件的处置办法，学生反响与评价。</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6. 查阅学校预防校园欺凌工作制度、学校突发校园欺凌事件处置预案、校园欺凌事件处置办法、警校共同防治欺凌事件活动资料、特殊学生档案等。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7.访谈校长或德育干部，了解一年来，学校预防、整治校园欺凌工作的措施、成效、经验及困惑。</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kern w:val="36"/>
          <w:sz w:val="30"/>
          <w:szCs w:val="30"/>
        </w:rPr>
        <w:t>查看刀具等违禁物品的搜缴情况。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6.向学校反馈；整理</w:t>
      </w:r>
      <w:r>
        <w:rPr>
          <w:rFonts w:hint="eastAsia" w:ascii="仿宋" w:hAnsi="仿宋" w:eastAsia="仿宋" w:cs="仿宋"/>
          <w:sz w:val="30"/>
          <w:szCs w:val="30"/>
          <w:lang w:val="en-US" w:eastAsia="zh-CN"/>
        </w:rPr>
        <w:t>量表及督导意见，</w:t>
      </w:r>
      <w:r>
        <w:rPr>
          <w:rFonts w:hint="eastAsia" w:ascii="仿宋" w:hAnsi="仿宋" w:eastAsia="仿宋" w:cs="仿宋"/>
          <w:sz w:val="30"/>
          <w:szCs w:val="30"/>
        </w:rPr>
        <w:t>上传</w:t>
      </w:r>
      <w:r>
        <w:rPr>
          <w:rFonts w:hint="eastAsia" w:ascii="仿宋" w:hAnsi="仿宋" w:eastAsia="仿宋" w:cs="仿宋"/>
          <w:sz w:val="30"/>
          <w:szCs w:val="30"/>
          <w:lang w:val="en-US" w:eastAsia="zh-CN"/>
        </w:rPr>
        <w:t>钉钉平台。</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五</w:t>
      </w:r>
      <w:r>
        <w:rPr>
          <w:rFonts w:hint="eastAsia" w:ascii="仿宋" w:hAnsi="仿宋" w:eastAsia="仿宋" w:cs="仿宋"/>
          <w:sz w:val="30"/>
          <w:szCs w:val="30"/>
        </w:rPr>
        <w:t>、几点要求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调查务必深入到学生中。每个人对校园欺凌的认识界定不同，每所学校对该项工作的深入程度不同，不能因为调查对象回答“没有”而轻率结论，小学的“受气包”、“淘气王”、自闭弱小有某方面缺陷的各类人等，需做重点调查，中学则更加隐蔽复杂，需督学有针对性的摸查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2.盯紧事件发生之中、发生之后学校的反应处置，以此判断学校在校园欺凌防治方面的成熟度。</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3.熟悉上级有关部门的政策文件要求。掌握《江苏省教育厅关于开展中小学生欺凌防治落实年行动的通知》、省教育督导委关于做好中小学生欺凌综合治理专项督导工作的通知的主要精神，结合实际，把握重点，</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.要及时在</w:t>
      </w:r>
      <w:r>
        <w:rPr>
          <w:rFonts w:hint="eastAsia" w:ascii="仿宋" w:hAnsi="仿宋" w:eastAsia="仿宋" w:cs="仿宋"/>
          <w:sz w:val="30"/>
          <w:szCs w:val="30"/>
          <w:lang w:val="en-US" w:eastAsia="zh-CN"/>
        </w:rPr>
        <w:t>钉钉</w:t>
      </w:r>
      <w:r>
        <w:rPr>
          <w:rFonts w:hint="eastAsia" w:ascii="仿宋" w:hAnsi="仿宋" w:eastAsia="仿宋" w:cs="仿宋"/>
          <w:sz w:val="30"/>
          <w:szCs w:val="30"/>
        </w:rPr>
        <w:t>管理应用平台上传资料。</w:t>
      </w:r>
    </w:p>
    <w:p>
      <w:pPr>
        <w:ind w:firstLine="600" w:firstLineChars="200"/>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28"/>
          <w:szCs w:val="28"/>
          <w:lang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江北新区校园欺凌专项治理工作督导量表</w:t>
      </w:r>
    </w:p>
    <w:p>
      <w:pPr>
        <w:numPr>
          <w:ilvl w:val="0"/>
          <w:numId w:val="0"/>
        </w:numPr>
        <w:ind w:leftChars="20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2.江苏省教育厅关于开展中小学生欺凌防治落实年行动的通知</w:t>
      </w:r>
    </w:p>
    <w:p>
      <w:pPr>
        <w:numPr>
          <w:ilvl w:val="0"/>
          <w:numId w:val="0"/>
        </w:numPr>
        <w:ind w:leftChars="20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3.省教育督导委关于做好中小学生欺凌综合治理专项督导工作的通知</w:t>
      </w:r>
    </w:p>
    <w:p>
      <w:pPr>
        <w:jc w:val="right"/>
        <w:rPr>
          <w:rFonts w:hint="eastAsia"/>
        </w:rPr>
      </w:pPr>
    </w:p>
    <w:p>
      <w:pPr>
        <w:jc w:val="right"/>
        <w:rPr>
          <w:rFonts w:hint="eastAsia"/>
          <w:b/>
          <w:bCs/>
        </w:rPr>
      </w:pPr>
    </w:p>
    <w:p>
      <w:pPr>
        <w:jc w:val="left"/>
        <w:rPr>
          <w:rFonts w:hint="eastAsia"/>
          <w:b/>
          <w:bCs/>
          <w:sz w:val="30"/>
          <w:szCs w:val="30"/>
        </w:rPr>
      </w:pPr>
      <w:r>
        <w:rPr>
          <w:rFonts w:hint="eastAsia"/>
          <w:b/>
          <w:bCs/>
        </w:rPr>
        <w:t xml:space="preserve">                  </w:t>
      </w:r>
      <w:r>
        <w:rPr>
          <w:rFonts w:hint="eastAsia"/>
          <w:b/>
          <w:bCs/>
          <w:lang w:val="en-US" w:eastAsia="zh-CN"/>
        </w:rPr>
        <w:t xml:space="preserve">                         </w:t>
      </w:r>
      <w:r>
        <w:rPr>
          <w:rFonts w:hint="eastAsia"/>
          <w:b/>
          <w:bCs/>
          <w:sz w:val="30"/>
          <w:szCs w:val="30"/>
        </w:rPr>
        <w:t>江北新区教育督导委办公室</w:t>
      </w:r>
    </w:p>
    <w:p>
      <w:pPr>
        <w:jc w:val="right"/>
        <w:rPr>
          <w:rFonts w:hint="eastAsia"/>
          <w:b/>
          <w:bCs/>
        </w:rPr>
      </w:pPr>
      <w:r>
        <w:rPr>
          <w:rFonts w:hint="eastAsia"/>
          <w:b/>
          <w:bCs/>
          <w:sz w:val="30"/>
          <w:szCs w:val="30"/>
        </w:rPr>
        <w:t xml:space="preserve">              2018年10月</w:t>
      </w:r>
      <w:r>
        <w:rPr>
          <w:rFonts w:hint="eastAsia"/>
          <w:b/>
          <w:bCs/>
          <w:sz w:val="30"/>
          <w:szCs w:val="30"/>
          <w:lang w:val="en-US" w:eastAsia="zh-CN"/>
        </w:rPr>
        <w:t>22</w:t>
      </w:r>
      <w:r>
        <w:rPr>
          <w:rFonts w:hint="eastAsia"/>
          <w:b/>
          <w:bCs/>
          <w:sz w:val="30"/>
          <w:szCs w:val="30"/>
        </w:rPr>
        <w:t>日</w:t>
      </w:r>
    </w:p>
    <w:p>
      <w:pPr>
        <w:rPr>
          <w:rFonts w:hint="eastAsia"/>
        </w:rPr>
      </w:pPr>
    </w:p>
    <w:p>
      <w:pPr>
        <w:ind w:firstLine="420"/>
        <w:rPr>
          <w:rFonts w:hint="eastAsia"/>
        </w:rPr>
      </w:pPr>
      <w:r>
        <w:rPr>
          <w:rFonts w:hint="eastAsia"/>
        </w:rPr>
        <w:br w:type="page"/>
      </w:r>
    </w:p>
    <w:p>
      <w:pPr>
        <w:ind w:firstLine="420"/>
        <w:rPr>
          <w:rFonts w:hint="eastAsia" w:eastAsiaTheme="minorEastAsia"/>
          <w:lang w:val="en-US" w:eastAsia="zh-CN"/>
        </w:rPr>
      </w:pPr>
      <w:r>
        <w:rPr>
          <w:rFonts w:hint="eastAsia"/>
          <w:lang w:val="en-US" w:eastAsia="zh-CN"/>
        </w:rPr>
        <w:t>附件1：</w:t>
      </w:r>
    </w:p>
    <w:p>
      <w:pPr>
        <w:ind w:firstLine="420"/>
        <w:rPr>
          <w:rFonts w:hint="eastAsia"/>
        </w:rPr>
      </w:pPr>
    </w:p>
    <w:p>
      <w:pPr>
        <w:jc w:val="center"/>
        <w:rPr>
          <w:rFonts w:hint="eastAsia"/>
          <w:b/>
          <w:sz w:val="30"/>
          <w:szCs w:val="30"/>
        </w:rPr>
      </w:pPr>
      <w:r>
        <w:rPr>
          <w:rFonts w:hint="eastAsia"/>
          <w:b/>
          <w:sz w:val="30"/>
          <w:szCs w:val="30"/>
          <w:lang w:val="en-US" w:eastAsia="zh-CN"/>
        </w:rPr>
        <w:t xml:space="preserve"> </w:t>
      </w:r>
      <w:r>
        <w:rPr>
          <w:rFonts w:hint="eastAsia"/>
          <w:b/>
          <w:sz w:val="30"/>
          <w:szCs w:val="30"/>
        </w:rPr>
        <w:t>江北新区校园欺凌专项治理工作督导量表</w:t>
      </w:r>
    </w:p>
    <w:tbl>
      <w:tblPr>
        <w:tblStyle w:val="11"/>
        <w:tblW w:w="8375"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631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504" w:type="dxa"/>
            <w:vAlign w:val="center"/>
          </w:tcPr>
          <w:p>
            <w:pPr>
              <w:jc w:val="center"/>
              <w:rPr>
                <w:rFonts w:ascii="宋体" w:hAnsi="宋体" w:cs="仿宋_GB2312"/>
                <w:b/>
                <w:szCs w:val="21"/>
              </w:rPr>
            </w:pPr>
            <w:r>
              <w:rPr>
                <w:rFonts w:hint="eastAsia" w:ascii="宋体" w:hAnsi="宋体" w:cs="仿宋_GB2312"/>
                <w:b/>
                <w:szCs w:val="21"/>
              </w:rPr>
              <w:t>序号</w:t>
            </w:r>
          </w:p>
        </w:tc>
        <w:tc>
          <w:tcPr>
            <w:tcW w:w="6313" w:type="dxa"/>
            <w:vAlign w:val="center"/>
          </w:tcPr>
          <w:p>
            <w:pPr>
              <w:jc w:val="center"/>
              <w:rPr>
                <w:rFonts w:ascii="宋体" w:hAnsi="宋体" w:cs="仿宋_GB2312"/>
                <w:b/>
                <w:szCs w:val="21"/>
              </w:rPr>
            </w:pPr>
            <w:r>
              <w:rPr>
                <w:rFonts w:hint="eastAsia" w:ascii="宋体" w:hAnsi="宋体" w:cs="仿宋_GB2312"/>
                <w:b/>
                <w:szCs w:val="21"/>
              </w:rPr>
              <w:t>项目</w:t>
            </w:r>
          </w:p>
        </w:tc>
        <w:tc>
          <w:tcPr>
            <w:tcW w:w="1558" w:type="dxa"/>
            <w:vAlign w:val="center"/>
          </w:tcPr>
          <w:p>
            <w:pPr>
              <w:jc w:val="center"/>
              <w:rPr>
                <w:rFonts w:hint="eastAsia" w:ascii="宋体" w:hAnsi="宋体" w:cs="仿宋_GB2312"/>
                <w:b/>
                <w:szCs w:val="21"/>
              </w:rPr>
            </w:pPr>
            <w:r>
              <w:rPr>
                <w:rFonts w:hint="eastAsia" w:ascii="宋体" w:hAnsi="宋体" w:cs="仿宋_GB2312"/>
                <w:b/>
                <w:szCs w:val="21"/>
              </w:rPr>
              <w:t>实施情况评价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top"/>
          </w:tcPr>
          <w:p>
            <w:pPr>
              <w:rPr>
                <w:rFonts w:ascii="宋体" w:hAnsi="宋体" w:cs="仿宋_GB2312"/>
                <w:szCs w:val="21"/>
              </w:rPr>
            </w:pPr>
            <w:r>
              <w:rPr>
                <w:rFonts w:hint="eastAsia" w:ascii="宋体" w:hAnsi="宋体" w:cs="仿宋_GB2312"/>
                <w:szCs w:val="21"/>
              </w:rPr>
              <w:t>1</w:t>
            </w:r>
          </w:p>
        </w:tc>
        <w:tc>
          <w:tcPr>
            <w:tcW w:w="6313" w:type="dxa"/>
            <w:vAlign w:val="top"/>
          </w:tcPr>
          <w:p>
            <w:pPr>
              <w:rPr>
                <w:rFonts w:ascii="宋体" w:hAnsi="宋体" w:cs="仿宋_GB2312"/>
                <w:szCs w:val="21"/>
              </w:rPr>
            </w:pPr>
            <w:r>
              <w:rPr>
                <w:rFonts w:hint="eastAsia"/>
              </w:rPr>
              <w:t>查看校园及周边相对隐蔽而易发欺凌事件的地方，了解学校采取的防范措施；</w:t>
            </w:r>
          </w:p>
        </w:tc>
        <w:tc>
          <w:tcPr>
            <w:tcW w:w="1558" w:type="dxa"/>
            <w:vAlign w:val="top"/>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top"/>
          </w:tcPr>
          <w:p>
            <w:pPr>
              <w:rPr>
                <w:rFonts w:ascii="宋体" w:hAnsi="宋体" w:cs="仿宋_GB2312"/>
                <w:szCs w:val="21"/>
              </w:rPr>
            </w:pPr>
            <w:r>
              <w:rPr>
                <w:rFonts w:hint="eastAsia" w:ascii="宋体" w:hAnsi="宋体" w:cs="仿宋_GB2312"/>
                <w:szCs w:val="21"/>
              </w:rPr>
              <w:t>2</w:t>
            </w:r>
          </w:p>
        </w:tc>
        <w:tc>
          <w:tcPr>
            <w:tcW w:w="6313" w:type="dxa"/>
            <w:vAlign w:val="top"/>
          </w:tcPr>
          <w:p>
            <w:pPr>
              <w:rPr>
                <w:rFonts w:ascii="宋体" w:hAnsi="宋体" w:cs="仿宋_GB2312"/>
                <w:szCs w:val="21"/>
              </w:rPr>
            </w:pPr>
            <w:r>
              <w:rPr>
                <w:rFonts w:hint="eastAsia"/>
              </w:rPr>
              <w:t>查看学校视屏探头覆盖及使用情况，重点了解涉及个人隐私不宜安装视屏监控而又易发欺凌事件地方的防范措施，如厕所、浴室、寝室等。</w:t>
            </w:r>
          </w:p>
        </w:tc>
        <w:tc>
          <w:tcPr>
            <w:tcW w:w="1558" w:type="dxa"/>
            <w:vAlign w:val="top"/>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top"/>
          </w:tcPr>
          <w:p>
            <w:pPr>
              <w:rPr>
                <w:rFonts w:ascii="宋体" w:hAnsi="宋体" w:cs="仿宋_GB2312"/>
                <w:szCs w:val="21"/>
              </w:rPr>
            </w:pPr>
            <w:r>
              <w:rPr>
                <w:rFonts w:hint="eastAsia" w:ascii="宋体" w:hAnsi="宋体" w:cs="仿宋_GB2312"/>
                <w:szCs w:val="21"/>
              </w:rPr>
              <w:t>3</w:t>
            </w:r>
          </w:p>
        </w:tc>
        <w:tc>
          <w:tcPr>
            <w:tcW w:w="6313" w:type="dxa"/>
            <w:vAlign w:val="top"/>
          </w:tcPr>
          <w:p>
            <w:pPr>
              <w:rPr>
                <w:rFonts w:ascii="宋体" w:hAnsi="宋体" w:cs="仿宋_GB2312"/>
                <w:szCs w:val="21"/>
              </w:rPr>
            </w:pPr>
            <w:r>
              <w:rPr>
                <w:rFonts w:hint="eastAsia"/>
              </w:rPr>
              <w:t>抽看学生在校易发欺凌事件时段的视屏，了解校园动态情况，主要为课间、中午，下午放学前后。</w:t>
            </w:r>
          </w:p>
        </w:tc>
        <w:tc>
          <w:tcPr>
            <w:tcW w:w="1558" w:type="dxa"/>
            <w:vAlign w:val="top"/>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top"/>
          </w:tcPr>
          <w:p>
            <w:pPr>
              <w:rPr>
                <w:rFonts w:ascii="宋体" w:hAnsi="宋体" w:cs="仿宋_GB2312"/>
                <w:szCs w:val="21"/>
              </w:rPr>
            </w:pPr>
            <w:r>
              <w:rPr>
                <w:rFonts w:hint="eastAsia" w:ascii="宋体" w:hAnsi="宋体" w:cs="仿宋_GB2312"/>
                <w:szCs w:val="21"/>
              </w:rPr>
              <w:t>4</w:t>
            </w:r>
          </w:p>
        </w:tc>
        <w:tc>
          <w:tcPr>
            <w:tcW w:w="6313" w:type="dxa"/>
            <w:vAlign w:val="top"/>
          </w:tcPr>
          <w:p>
            <w:pPr>
              <w:rPr>
                <w:rFonts w:ascii="宋体" w:hAnsi="宋体" w:cs="仿宋_GB2312"/>
                <w:szCs w:val="21"/>
              </w:rPr>
            </w:pPr>
            <w:r>
              <w:rPr>
                <w:rFonts w:hint="eastAsia"/>
              </w:rPr>
              <w:t>查阅学校预防校园欺凌工作制度、学校突发校园欺凌事件处置预案、校园欺凌事件处置办法、警校共同防治欺凌事件活动资料、特殊学生档案等。</w:t>
            </w:r>
          </w:p>
        </w:tc>
        <w:tc>
          <w:tcPr>
            <w:tcW w:w="1558" w:type="dxa"/>
            <w:vAlign w:val="top"/>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top"/>
          </w:tcPr>
          <w:p>
            <w:pPr>
              <w:rPr>
                <w:rFonts w:ascii="宋体" w:hAnsi="宋体" w:cs="仿宋_GB2312"/>
                <w:szCs w:val="21"/>
              </w:rPr>
            </w:pPr>
            <w:r>
              <w:rPr>
                <w:rFonts w:hint="eastAsia" w:ascii="宋体" w:hAnsi="宋体" w:cs="仿宋_GB2312"/>
                <w:szCs w:val="21"/>
              </w:rPr>
              <w:t>5</w:t>
            </w:r>
          </w:p>
        </w:tc>
        <w:tc>
          <w:tcPr>
            <w:tcW w:w="6313" w:type="dxa"/>
            <w:vAlign w:val="top"/>
          </w:tcPr>
          <w:p>
            <w:pPr>
              <w:rPr>
                <w:rFonts w:ascii="宋体" w:hAnsi="宋体" w:cs="仿宋_GB2312"/>
                <w:szCs w:val="21"/>
              </w:rPr>
            </w:pPr>
            <w:r>
              <w:rPr>
                <w:rFonts w:hint="eastAsia" w:ascii="宋体" w:hAnsi="宋体"/>
                <w:szCs w:val="21"/>
              </w:rPr>
              <w:t>处置工作规范全面落实。如果</w:t>
            </w:r>
            <w:r>
              <w:rPr>
                <w:rFonts w:hint="eastAsia" w:ascii="宋体" w:hAnsi="宋体" w:cs="仿宋_GB2312"/>
                <w:szCs w:val="21"/>
              </w:rPr>
              <w:t>发生相关事件，能第一时间上报有关部门，并及时对</w:t>
            </w:r>
            <w:r>
              <w:rPr>
                <w:rFonts w:hint="eastAsia" w:ascii="宋体" w:hAnsi="宋体"/>
                <w:szCs w:val="21"/>
              </w:rPr>
              <w:t>欺凌事件进行有效遏制、处理工作规范。</w:t>
            </w:r>
            <w:r>
              <w:rPr>
                <w:rFonts w:hint="eastAsia" w:ascii="宋体" w:hAnsi="宋体" w:cs="仿宋_GB2312"/>
                <w:szCs w:val="21"/>
              </w:rPr>
              <w:t>若学校出现影响校园心理稳定的突发事件，能及时上报主管部门并与“陶老师”工作站、公安机关的备案密切合作配合联络</w:t>
            </w:r>
          </w:p>
        </w:tc>
        <w:tc>
          <w:tcPr>
            <w:tcW w:w="1558" w:type="dxa"/>
            <w:vAlign w:val="top"/>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top"/>
          </w:tcPr>
          <w:p>
            <w:pPr>
              <w:rPr>
                <w:rFonts w:ascii="宋体" w:hAnsi="宋体" w:cs="仿宋_GB2312"/>
                <w:szCs w:val="21"/>
              </w:rPr>
            </w:pPr>
            <w:r>
              <w:rPr>
                <w:rFonts w:hint="eastAsia" w:ascii="宋体" w:hAnsi="宋体" w:cs="仿宋_GB2312"/>
                <w:szCs w:val="21"/>
              </w:rPr>
              <w:t>6</w:t>
            </w:r>
          </w:p>
        </w:tc>
        <w:tc>
          <w:tcPr>
            <w:tcW w:w="6313" w:type="dxa"/>
            <w:vAlign w:val="top"/>
          </w:tcPr>
          <w:p>
            <w:pPr>
              <w:rPr>
                <w:rFonts w:hint="eastAsia" w:ascii="宋体" w:hAnsi="宋体" w:cs="仿宋_GB2312"/>
                <w:szCs w:val="21"/>
              </w:rPr>
            </w:pPr>
            <w:r>
              <w:rPr>
                <w:rFonts w:hint="eastAsia" w:ascii="宋体" w:hAnsi="宋体" w:cs="仿宋_GB2312"/>
                <w:szCs w:val="21"/>
              </w:rPr>
              <w:t>能利用校外资源开展预防教育工作。与社区、公安、司法机关、专业心理辅导机构等有互通信息的机制。协助家长、公安共同解决孩子在发展过程中的心理、品德行为等相关问题</w:t>
            </w:r>
            <w:r>
              <w:rPr>
                <w:rFonts w:hint="eastAsia" w:ascii="宋体" w:hAnsi="宋体" w:cs="仿宋_GB2312"/>
                <w:szCs w:val="21"/>
                <w:lang w:eastAsia="zh-CN"/>
              </w:rPr>
              <w:t>。</w:t>
            </w:r>
            <w:r>
              <w:rPr>
                <w:rFonts w:hint="eastAsia" w:ascii="宋体" w:hAnsi="宋体" w:cs="仿宋_GB2312"/>
                <w:szCs w:val="21"/>
                <w:lang w:val="en-US" w:eastAsia="zh-CN"/>
              </w:rPr>
              <w:t xml:space="preserve"> </w:t>
            </w:r>
            <w:r>
              <w:rPr>
                <w:rFonts w:hint="eastAsia" w:ascii="宋体" w:hAnsi="宋体" w:cs="仿宋_GB2312"/>
                <w:szCs w:val="21"/>
              </w:rPr>
              <w:t>处置及时</w:t>
            </w:r>
            <w:r>
              <w:rPr>
                <w:rFonts w:hint="eastAsia" w:ascii="宋体" w:hAnsi="宋体" w:cs="仿宋_GB2312"/>
                <w:szCs w:val="21"/>
                <w:lang w:eastAsia="zh-CN"/>
              </w:rPr>
              <w:t>。</w:t>
            </w:r>
          </w:p>
        </w:tc>
        <w:tc>
          <w:tcPr>
            <w:tcW w:w="1558" w:type="dxa"/>
            <w:vAlign w:val="top"/>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top"/>
          </w:tcPr>
          <w:p>
            <w:pPr>
              <w:rPr>
                <w:rFonts w:ascii="宋体" w:hAnsi="宋体" w:cs="仿宋_GB2312"/>
                <w:szCs w:val="21"/>
              </w:rPr>
            </w:pPr>
            <w:r>
              <w:rPr>
                <w:rFonts w:hint="eastAsia" w:ascii="宋体" w:hAnsi="宋体" w:cs="仿宋_GB2312"/>
                <w:szCs w:val="21"/>
              </w:rPr>
              <w:t>7</w:t>
            </w:r>
          </w:p>
        </w:tc>
        <w:tc>
          <w:tcPr>
            <w:tcW w:w="6313" w:type="dxa"/>
            <w:vAlign w:val="top"/>
          </w:tcPr>
          <w:p>
            <w:pPr>
              <w:rPr>
                <w:rFonts w:hint="eastAsia"/>
              </w:rPr>
            </w:pPr>
            <w:r>
              <w:rPr>
                <w:rFonts w:hint="eastAsia"/>
              </w:rPr>
              <w:t>随机抽取学生，召开座谈会（也可采用小组访谈形式），调查了解所在班级、所在学校，其自身经历或耳闻目睹的校园暴力事件；调查了解生生之间、师生之间（含班主任）、校生之间（学校管理层与学校规定）对这些事件的处置办法，学生反响与评价。</w:t>
            </w:r>
          </w:p>
          <w:p>
            <w:pPr>
              <w:rPr>
                <w:rFonts w:ascii="宋体" w:hAnsi="宋体" w:cs="仿宋_GB2312"/>
                <w:szCs w:val="21"/>
              </w:rPr>
            </w:pPr>
          </w:p>
        </w:tc>
        <w:tc>
          <w:tcPr>
            <w:tcW w:w="1558" w:type="dxa"/>
            <w:vAlign w:val="top"/>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top"/>
          </w:tcPr>
          <w:p>
            <w:pPr>
              <w:rPr>
                <w:rFonts w:ascii="宋体" w:hAnsi="宋体" w:cs="仿宋_GB2312"/>
                <w:szCs w:val="21"/>
              </w:rPr>
            </w:pPr>
            <w:r>
              <w:rPr>
                <w:rFonts w:hint="eastAsia" w:ascii="宋体" w:hAnsi="宋体" w:cs="仿宋_GB2312"/>
                <w:szCs w:val="21"/>
              </w:rPr>
              <w:t>8</w:t>
            </w:r>
          </w:p>
        </w:tc>
        <w:tc>
          <w:tcPr>
            <w:tcW w:w="6313" w:type="dxa"/>
            <w:vAlign w:val="top"/>
          </w:tcPr>
          <w:p>
            <w:pPr>
              <w:rPr>
                <w:rFonts w:ascii="宋体" w:hAnsi="宋体" w:cs="仿宋_GB2312"/>
                <w:szCs w:val="21"/>
              </w:rPr>
            </w:pPr>
            <w:r>
              <w:rPr>
                <w:rFonts w:hint="eastAsia"/>
              </w:rPr>
              <w:t>访谈校长或德育干部，了解一年来，学校预防、整治校园欺凌工作的措施、成效、经验及困惑。</w:t>
            </w:r>
          </w:p>
        </w:tc>
        <w:tc>
          <w:tcPr>
            <w:tcW w:w="1558" w:type="dxa"/>
            <w:vAlign w:val="top"/>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top"/>
          </w:tcPr>
          <w:p>
            <w:pPr>
              <w:rPr>
                <w:rFonts w:hint="eastAsia" w:ascii="宋体" w:hAnsi="宋体" w:cs="仿宋_GB2312"/>
                <w:szCs w:val="21"/>
              </w:rPr>
            </w:pPr>
            <w:r>
              <w:rPr>
                <w:rFonts w:hint="eastAsia" w:ascii="宋体" w:hAnsi="宋体" w:cs="仿宋_GB2312"/>
                <w:szCs w:val="21"/>
                <w:lang w:val="en-US" w:eastAsia="zh-CN"/>
              </w:rPr>
              <w:t>9</w:t>
            </w:r>
          </w:p>
        </w:tc>
        <w:tc>
          <w:tcPr>
            <w:tcW w:w="6313" w:type="dxa"/>
            <w:vAlign w:val="top"/>
          </w:tcPr>
          <w:p>
            <w:pPr>
              <w:rPr>
                <w:rFonts w:hint="eastAsia" w:ascii="宋体" w:hAnsi="宋体" w:cs="仿宋_GB2312"/>
                <w:szCs w:val="21"/>
                <w:lang w:val="en-US" w:eastAsia="zh-CN"/>
              </w:rPr>
            </w:pPr>
            <w:r>
              <w:rPr>
                <w:rFonts w:hint="eastAsia" w:ascii="宋体" w:hAnsi="宋体" w:cs="仿宋_GB2312"/>
                <w:szCs w:val="21"/>
                <w:lang w:val="en-US" w:eastAsia="zh-CN"/>
              </w:rPr>
              <w:t>总体工作亮点与建议：</w:t>
            </w:r>
          </w:p>
          <w:p>
            <w:pPr>
              <w:rPr>
                <w:rFonts w:hint="eastAsia" w:ascii="宋体" w:hAnsi="宋体" w:cs="仿宋_GB2312"/>
                <w:szCs w:val="21"/>
                <w:lang w:val="en-US" w:eastAsia="zh-CN"/>
              </w:rPr>
            </w:pPr>
          </w:p>
          <w:p>
            <w:pPr>
              <w:rPr>
                <w:rFonts w:hint="eastAsia" w:ascii="宋体" w:hAnsi="宋体" w:cs="仿宋_GB2312"/>
                <w:szCs w:val="21"/>
                <w:lang w:val="en-US" w:eastAsia="zh-CN"/>
              </w:rPr>
            </w:pPr>
          </w:p>
          <w:p>
            <w:pPr>
              <w:rPr>
                <w:rFonts w:hint="eastAsia" w:ascii="宋体" w:hAnsi="宋体" w:cs="仿宋_GB2312"/>
                <w:szCs w:val="21"/>
                <w:lang w:val="en-US" w:eastAsia="zh-CN"/>
              </w:rPr>
            </w:pPr>
          </w:p>
          <w:p>
            <w:pPr>
              <w:rPr>
                <w:rFonts w:hint="eastAsia" w:ascii="宋体" w:hAnsi="宋体" w:cs="仿宋_GB2312"/>
                <w:szCs w:val="21"/>
                <w:lang w:val="en-US" w:eastAsia="zh-CN"/>
              </w:rPr>
            </w:pPr>
          </w:p>
          <w:p>
            <w:pPr>
              <w:rPr>
                <w:rFonts w:hint="eastAsia" w:ascii="宋体" w:hAnsi="宋体" w:cs="仿宋_GB2312"/>
                <w:szCs w:val="21"/>
                <w:lang w:val="en-US" w:eastAsia="zh-CN"/>
              </w:rPr>
            </w:pPr>
          </w:p>
          <w:p>
            <w:pPr>
              <w:rPr>
                <w:rFonts w:hint="eastAsia" w:ascii="宋体" w:hAnsi="宋体" w:cs="仿宋_GB2312"/>
                <w:szCs w:val="21"/>
                <w:lang w:val="en-US" w:eastAsia="zh-CN"/>
              </w:rPr>
            </w:pPr>
          </w:p>
        </w:tc>
        <w:tc>
          <w:tcPr>
            <w:tcW w:w="1558" w:type="dxa"/>
            <w:vAlign w:val="top"/>
          </w:tcPr>
          <w:p>
            <w:pPr>
              <w:rPr>
                <w:rFonts w:ascii="宋体" w:hAnsi="宋体" w:cs="仿宋_GB2312"/>
                <w:szCs w:val="21"/>
              </w:rPr>
            </w:pPr>
          </w:p>
        </w:tc>
      </w:tr>
    </w:tbl>
    <w:p>
      <w:pPr>
        <w:jc w:val="right"/>
        <w:rPr>
          <w:rFonts w:hint="eastAsia"/>
          <w:sz w:val="28"/>
          <w:szCs w:val="28"/>
        </w:rPr>
      </w:pPr>
      <w:r>
        <w:rPr>
          <w:rFonts w:hint="eastAsia"/>
          <w:sz w:val="28"/>
          <w:szCs w:val="28"/>
        </w:rPr>
        <w:t>南京江北新区教育督导室  制</w:t>
      </w:r>
    </w:p>
    <w:p>
      <w:pPr>
        <w:pStyle w:val="18"/>
        <w:ind w:left="0" w:leftChars="0" w:firstLine="0" w:firstLineChars="0"/>
        <w:jc w:val="left"/>
        <w:rPr>
          <w:rFonts w:ascii="仿宋" w:hAnsi="仿宋" w:eastAsia="仿宋" w:cs="仿宋"/>
          <w:sz w:val="18"/>
          <w:szCs w:val="18"/>
        </w:rPr>
      </w:pPr>
      <w:r>
        <w:rPr>
          <w:rFonts w:ascii="仿宋" w:hAnsi="仿宋" w:eastAsia="仿宋" w:cs="仿宋"/>
          <w:sz w:val="18"/>
          <w:szCs w:val="18"/>
        </w:rPr>
        <w:br w:type="page"/>
      </w:r>
    </w:p>
    <w:p>
      <w:pPr>
        <w:jc w:val="left"/>
        <w:rPr>
          <w:rFonts w:hint="eastAsia" w:eastAsiaTheme="minorEastAsia"/>
          <w:b/>
          <w:bCs/>
          <w:sz w:val="21"/>
          <w:szCs w:val="21"/>
          <w:lang w:val="en-US" w:eastAsia="zh-CN"/>
        </w:rPr>
      </w:pPr>
      <w:r>
        <w:rPr>
          <w:rFonts w:hint="eastAsia"/>
          <w:b/>
          <w:bCs/>
          <w:sz w:val="21"/>
          <w:szCs w:val="21"/>
          <w:lang w:val="en-US" w:eastAsia="zh-CN"/>
        </w:rPr>
        <w:t>附件2</w:t>
      </w:r>
    </w:p>
    <w:p>
      <w:pPr>
        <w:jc w:val="center"/>
        <w:rPr>
          <w:rFonts w:hint="eastAsia"/>
          <w:b/>
          <w:bCs/>
          <w:sz w:val="30"/>
          <w:szCs w:val="30"/>
        </w:rPr>
      </w:pPr>
      <w:r>
        <w:rPr>
          <w:rFonts w:hint="eastAsia"/>
          <w:b/>
          <w:bCs/>
          <w:sz w:val="30"/>
          <w:szCs w:val="30"/>
        </w:rPr>
        <w:t>省教育厅关于开展中小学生欺凌防治落实年行动的通知</w:t>
      </w:r>
    </w:p>
    <w:p>
      <w:pPr>
        <w:jc w:val="center"/>
        <w:rPr>
          <w:rFonts w:hint="eastAsia"/>
        </w:rPr>
      </w:pPr>
      <w:r>
        <w:rPr>
          <w:rFonts w:hint="eastAsia"/>
        </w:rPr>
        <w:t>苏教安函〔2018〕6号</w:t>
      </w:r>
    </w:p>
    <w:p>
      <w:pPr>
        <w:rPr>
          <w:rFonts w:hint="eastAsia"/>
        </w:rPr>
      </w:pPr>
    </w:p>
    <w:p>
      <w:pPr>
        <w:rPr>
          <w:rFonts w:hint="eastAsia"/>
          <w:b/>
          <w:bCs/>
        </w:rPr>
      </w:pPr>
      <w:r>
        <w:rPr>
          <w:rFonts w:hint="eastAsia"/>
          <w:b/>
          <w:bCs/>
        </w:rPr>
        <w:t>各设区市教育局：</w:t>
      </w:r>
    </w:p>
    <w:p>
      <w:pPr>
        <w:ind w:left="0" w:leftChars="0" w:firstLine="420" w:firstLineChars="200"/>
        <w:rPr>
          <w:rFonts w:hint="eastAsia"/>
        </w:rPr>
      </w:pPr>
      <w:r>
        <w:rPr>
          <w:rFonts w:hint="eastAsia"/>
        </w:rPr>
        <w:t>为写好教育“奋进之笔”，推动教育部等九部门《关于防治中小学生欺凌和暴力的指导意见》（以下简称《指导意见》）和教育部等十一部门联合印发的《加强中小学生欺凌综合治理方案》（以下简称《治理方案》）落实，促进中小学生欺凌防治工作取得明显成效，国务院教育督导委员会办公室决定在2018年开展中小学生欺凌防治落实年行动。为贯彻落实教育部部署要求，切实做好我省中小学生欺凌防治工作，现将有关事项通知如下。</w:t>
      </w:r>
    </w:p>
    <w:p>
      <w:pPr>
        <w:ind w:left="0" w:leftChars="0" w:firstLine="420" w:firstLineChars="200"/>
        <w:rPr>
          <w:rFonts w:hint="eastAsia"/>
        </w:rPr>
      </w:pPr>
      <w:r>
        <w:rPr>
          <w:rFonts w:hint="eastAsia"/>
        </w:rPr>
        <w:t>一、指导思想</w:t>
      </w:r>
    </w:p>
    <w:p>
      <w:pPr>
        <w:ind w:left="0" w:leftChars="0" w:firstLine="420" w:firstLineChars="200"/>
        <w:rPr>
          <w:rFonts w:hint="eastAsia"/>
        </w:rPr>
      </w:pPr>
      <w:r>
        <w:rPr>
          <w:rFonts w:hint="eastAsia"/>
        </w:rPr>
        <w:t>以习近平新时代中国特色社会主义思想为指导，真抓实干，狠抓落实，促进各地教育部门和学校建立健全预防处置学生欺凌的组织机构、工作体制和规章制度，切实推动《指导意见》和《治理方案》规定的政策措施落细落实，有效防治学生欺凌，为建设阳光安全校园、促进学生健康成长奠定良好基础。</w:t>
      </w:r>
    </w:p>
    <w:p>
      <w:pPr>
        <w:ind w:left="0" w:leftChars="0" w:firstLine="420" w:firstLineChars="200"/>
        <w:rPr>
          <w:rFonts w:hint="eastAsia"/>
        </w:rPr>
      </w:pPr>
      <w:r>
        <w:rPr>
          <w:rFonts w:hint="eastAsia"/>
        </w:rPr>
        <w:t>二、行动目标</w:t>
      </w:r>
    </w:p>
    <w:p>
      <w:pPr>
        <w:ind w:left="0" w:leftChars="0" w:firstLine="420" w:firstLineChars="200"/>
        <w:rPr>
          <w:rFonts w:hint="eastAsia"/>
        </w:rPr>
      </w:pPr>
      <w:r>
        <w:rPr>
          <w:rFonts w:hint="eastAsia"/>
        </w:rPr>
        <w:t>建立健全国家、省、市、县、学校五级学生欺凌防治工作责任体系和制度体系，基本形成学生欺凌防治部门齐抓共管、责任落实到位、管理制度健全、预防措施有效、处置程序规范的工作局面，推动形成学生欺凌防治工作长效机制，有效遏制学生欺凌事件发生。</w:t>
      </w:r>
    </w:p>
    <w:p>
      <w:pPr>
        <w:ind w:left="0" w:leftChars="0" w:firstLine="420" w:firstLineChars="200"/>
        <w:rPr>
          <w:rFonts w:hint="eastAsia"/>
        </w:rPr>
      </w:pPr>
      <w:r>
        <w:rPr>
          <w:rFonts w:hint="eastAsia"/>
        </w:rPr>
        <w:t>三、工作内容</w:t>
      </w:r>
    </w:p>
    <w:p>
      <w:pPr>
        <w:ind w:left="0" w:leftChars="0" w:firstLine="420" w:firstLineChars="200"/>
        <w:rPr>
          <w:rFonts w:hint="eastAsia"/>
        </w:rPr>
      </w:pPr>
      <w:r>
        <w:rPr>
          <w:rFonts w:hint="eastAsia"/>
        </w:rPr>
        <w:t>（一）落实工作机构，做到责任到位。各地教育行政部门要明确学生欺凌防治工作机构，明确学生欺凌防治工作负责人和联系人，制定学生欺凌防治工作实施方案，并在本单位官方网站公开学生欺凌防治工作信息（含工作机构名称、办公电话、实施方案）。</w:t>
      </w:r>
    </w:p>
    <w:p>
      <w:pPr>
        <w:ind w:left="0" w:leftChars="0" w:firstLine="420" w:firstLineChars="200"/>
        <w:rPr>
          <w:rFonts w:hint="eastAsia"/>
        </w:rPr>
      </w:pPr>
      <w:r>
        <w:rPr>
          <w:rFonts w:hint="eastAsia"/>
        </w:rPr>
        <w:t>（二）落实部门分工，做到齐抓共管。各地教育行政部门要协调组织相关部门建立健全防治学生欺凌工作机制，推动综治、法院、检察院、公安、民政、司法、人力资源社会保障等部门及共青团、妇联、残联等组织落实职责分工，加强协作，共同治理。</w:t>
      </w:r>
    </w:p>
    <w:p>
      <w:pPr>
        <w:ind w:left="0" w:leftChars="0" w:firstLine="420" w:firstLineChars="200"/>
        <w:rPr>
          <w:rFonts w:hint="eastAsia"/>
        </w:rPr>
      </w:pPr>
      <w:r>
        <w:rPr>
          <w:rFonts w:hint="eastAsia"/>
        </w:rPr>
        <w:t>（三）落实日常管理，做到制度健全。学校要成立学生欺凌治理委员会，明确工作职责和工作方式；明确学校相关岗位教职工特别是法治副校长或法治辅导员防治学生欺凌的工作职责和具体任务；明确学生欺凌的</w:t>
      </w:r>
      <w:r>
        <w:rPr>
          <w:rFonts w:hint="eastAsia"/>
          <w:color w:val="0000FF"/>
        </w:rPr>
        <w:t>早期预警</w:t>
      </w:r>
      <w:r>
        <w:rPr>
          <w:rFonts w:hint="eastAsia"/>
        </w:rPr>
        <w:t>和</w:t>
      </w:r>
      <w:r>
        <w:rPr>
          <w:rFonts w:hint="eastAsia"/>
          <w:color w:val="0000FF"/>
        </w:rPr>
        <w:t>事中处理</w:t>
      </w:r>
      <w:r>
        <w:rPr>
          <w:rFonts w:hint="eastAsia"/>
        </w:rPr>
        <w:t>及</w:t>
      </w:r>
      <w:r>
        <w:rPr>
          <w:rFonts w:hint="eastAsia"/>
          <w:color w:val="0000FF"/>
        </w:rPr>
        <w:t>事后干预</w:t>
      </w:r>
      <w:r>
        <w:rPr>
          <w:rFonts w:hint="eastAsia"/>
        </w:rPr>
        <w:t>的具体流程；在</w:t>
      </w:r>
      <w:r>
        <w:rPr>
          <w:rFonts w:hint="eastAsia"/>
          <w:color w:val="0000FF"/>
        </w:rPr>
        <w:t>校规校纪中明确不同程度欺凌情形的处罚规</w:t>
      </w:r>
      <w:r>
        <w:rPr>
          <w:rFonts w:hint="eastAsia"/>
        </w:rPr>
        <w:t>定。</w:t>
      </w:r>
    </w:p>
    <w:p>
      <w:pPr>
        <w:ind w:left="0" w:leftChars="0" w:firstLine="420" w:firstLineChars="200"/>
        <w:rPr>
          <w:rFonts w:hint="eastAsia"/>
        </w:rPr>
      </w:pPr>
      <w:r>
        <w:rPr>
          <w:rFonts w:hint="eastAsia"/>
        </w:rPr>
        <w:t>（四）落实预防措施，做到防患未然。各地教育行政部门要督促并指导学校开展预防欺凌教育。学校每学期至少开展一次学生欺凌专题教育，结合思想道德教育、法制教育和心理健康教育，普及防治学生欺凌知识和反欺凌技能。开展针对全体学生的防治学生欺凌专项调查，及时查找可能发生欺凌事件的苗头迹象或已经发生、正在发生的欺凌事件。</w:t>
      </w:r>
    </w:p>
    <w:p>
      <w:pPr>
        <w:ind w:left="0" w:leftChars="0" w:firstLine="420" w:firstLineChars="200"/>
        <w:rPr>
          <w:rFonts w:hint="eastAsia"/>
        </w:rPr>
      </w:pPr>
      <w:r>
        <w:rPr>
          <w:rFonts w:hint="eastAsia"/>
        </w:rPr>
        <w:t>（五）落实处置程序，做到规范有度。学校要细化调查处理欺凌事件、判定欺凌事件严重程度和教育惩戒欺凌实施者、安抚保护欺凌受害者的具体流程和办法。县级教育行政部门要细化欺凌事件处理申诉和复查程序。各地教育行政部门和学校要依据管理权限，对本地本校学生欺凌事件及处置情况建立专门档案。</w:t>
      </w:r>
    </w:p>
    <w:p>
      <w:pPr>
        <w:ind w:left="0" w:leftChars="0" w:firstLine="420" w:firstLineChars="200"/>
        <w:rPr>
          <w:rFonts w:hint="eastAsia"/>
        </w:rPr>
      </w:pPr>
      <w:r>
        <w:rPr>
          <w:rFonts w:hint="eastAsia"/>
        </w:rPr>
        <w:t>（六）落实长效机制，做到专业有效。各地教育行政部门要按照《治理方案》要求建立学生欺凌防治工作培训、考评、问责处理、依法治理等长效机制，在教育行政干部、校长、教师培训和考评中增加学生欺凌防治内容，细化培训内容、范围、次数等要求，细化纳入考评内容和标准，细化问责处理规定等；要求责任督学将学校开展学生欺凌防治工作情况纳入挂牌督导内容，监督指导学校围绕学生欺凌防治健全工作制度、开展专题教育、加强预防排查。</w:t>
      </w:r>
    </w:p>
    <w:p>
      <w:pPr>
        <w:ind w:left="0" w:leftChars="0" w:firstLine="420" w:firstLineChars="200"/>
        <w:rPr>
          <w:rFonts w:hint="eastAsia"/>
        </w:rPr>
      </w:pPr>
    </w:p>
    <w:p>
      <w:pPr>
        <w:ind w:left="0" w:leftChars="0" w:firstLine="420" w:firstLineChars="200"/>
        <w:rPr>
          <w:rFonts w:hint="eastAsia"/>
        </w:rPr>
      </w:pPr>
      <w:r>
        <w:rPr>
          <w:rFonts w:hint="eastAsia"/>
        </w:rPr>
        <w:t>以上各项内容，涉及市级教育行政部门的工作要在6月底前完成，县级教育行政部门的工作要在7月底前完成，学校的工作要在9月底前完成。</w:t>
      </w:r>
    </w:p>
    <w:p>
      <w:pPr>
        <w:ind w:left="0" w:leftChars="0" w:firstLine="420" w:firstLineChars="200"/>
        <w:rPr>
          <w:rFonts w:hint="eastAsia"/>
        </w:rPr>
      </w:pPr>
      <w:r>
        <w:rPr>
          <w:rFonts w:hint="eastAsia"/>
        </w:rPr>
        <w:t>四、督促措施</w:t>
      </w:r>
    </w:p>
    <w:p>
      <w:pPr>
        <w:ind w:left="0" w:leftChars="0" w:firstLine="420" w:firstLineChars="200"/>
        <w:rPr>
          <w:rFonts w:hint="eastAsia"/>
        </w:rPr>
      </w:pPr>
      <w:r>
        <w:rPr>
          <w:rFonts w:hint="eastAsia"/>
        </w:rPr>
        <w:t>（一）定期通报。省教育厅将对全省学生欺凌事件开展舆情监测，对各市发生事件情况进行统计，定期通报各市学生欺凌事件发生情况及相关工作落实情况。各市要结合本地实际，相应建立学生欺凌舆情监测通报制度，实时掌握欺凌事件发生情况。</w:t>
      </w:r>
    </w:p>
    <w:p>
      <w:pPr>
        <w:ind w:left="0" w:leftChars="0" w:firstLine="420" w:firstLineChars="200"/>
        <w:rPr>
          <w:rFonts w:hint="eastAsia"/>
        </w:rPr>
      </w:pPr>
      <w:r>
        <w:rPr>
          <w:rFonts w:hint="eastAsia"/>
        </w:rPr>
        <w:t>（二）事件督办。省教育厅对社会反映强烈、群众来信来访、久拖不决及重大欺凌事件进行重点督办，各地要按照督办要求及时妥善核查、处置、整改，对学生欺凌事件中存在失职渎职行为、因违纪违法应当承担责任的有关人员严肃问责，并相应建立学生欺凌事件督办制度。</w:t>
      </w:r>
    </w:p>
    <w:p>
      <w:pPr>
        <w:ind w:left="0" w:leftChars="0" w:firstLine="420" w:firstLineChars="200"/>
        <w:rPr>
          <w:rFonts w:hint="eastAsia"/>
        </w:rPr>
      </w:pPr>
      <w:r>
        <w:rPr>
          <w:rFonts w:hint="eastAsia"/>
        </w:rPr>
        <w:t>（三）专项督导。省教育督导委员会办公室将联合有关部门于9月下旬对各市工作情况开展专项督导，重点检查各地建立工作机制、落实工作责任、纳入挂牌督导、开展综合治理等情况，学校落实学生欺凌防治日常管理、预防措施、处置程序、工作成效等情况。各市教育督导部门要对所属县（市、区）和学校学生欺凌防治工作情况开展督导检查。</w:t>
      </w:r>
    </w:p>
    <w:p>
      <w:pPr>
        <w:ind w:left="0" w:leftChars="0" w:firstLine="420" w:firstLineChars="200"/>
        <w:rPr>
          <w:rFonts w:hint="eastAsia"/>
        </w:rPr>
      </w:pPr>
      <w:r>
        <w:rPr>
          <w:rFonts w:hint="eastAsia"/>
        </w:rPr>
        <w:t>（四）评估总结。各市要对照工作内容中的“六个落实”总结经验、查找不足、提出改进措施，于2018年9月底前向省教育厅提交本市学生欺凌防治落实年行动总结。</w:t>
      </w:r>
    </w:p>
    <w:p>
      <w:pPr>
        <w:ind w:left="0" w:leftChars="0" w:firstLine="420" w:firstLineChars="200"/>
        <w:rPr>
          <w:rFonts w:hint="eastAsia"/>
        </w:rPr>
      </w:pPr>
      <w:r>
        <w:rPr>
          <w:rFonts w:hint="eastAsia"/>
        </w:rPr>
        <w:t>（五）宣传引导。各地教育行政部门和学校要通过推广学生欺凌防治经验、发放防治学生欺凌指导手册、“给家长一封信”或编制文艺作品等方式开展形式多样的防治校园欺凌宣传活动。</w:t>
      </w:r>
    </w:p>
    <w:p>
      <w:pPr>
        <w:ind w:left="0" w:leftChars="0" w:firstLine="420" w:firstLineChars="200"/>
        <w:rPr>
          <w:rFonts w:hint="eastAsia"/>
        </w:rPr>
      </w:pPr>
      <w:r>
        <w:rPr>
          <w:rFonts w:hint="eastAsia"/>
        </w:rPr>
        <w:t>各地要认真落实本通知要求，结合实际制定工作方案，深入开展学生欺凌防治落实年行动，确保学生欺凌防治各项工作落实到位、深入人心、取得实效。</w:t>
      </w:r>
    </w:p>
    <w:p>
      <w:pPr>
        <w:ind w:left="0" w:leftChars="0" w:firstLine="420" w:firstLineChars="200"/>
        <w:rPr>
          <w:rFonts w:hint="eastAsia"/>
        </w:rPr>
      </w:pPr>
      <w:r>
        <w:rPr>
          <w:rFonts w:hint="eastAsia"/>
        </w:rPr>
        <w:t>省教育厅治理校园欺凌联系处室：省教育厅安全稳定处，联系人：田志坤，联系电话：025-83335630、83335661；传真：025-83335524，电子邮箱：anwenchu@126.com (mailto:anwenchu@126.com)。</w:t>
      </w:r>
    </w:p>
    <w:p>
      <w:pPr>
        <w:rPr>
          <w:rFonts w:hint="eastAsia"/>
        </w:rPr>
      </w:pPr>
    </w:p>
    <w:p>
      <w:pPr>
        <w:rPr>
          <w:rFonts w:hint="eastAsia"/>
        </w:rPr>
      </w:pPr>
    </w:p>
    <w:p>
      <w:pPr>
        <w:rPr>
          <w:rFonts w:hint="eastAsia"/>
        </w:rPr>
      </w:pPr>
    </w:p>
    <w:p>
      <w:pPr>
        <w:ind w:firstLine="6746" w:firstLineChars="3200"/>
        <w:rPr>
          <w:rFonts w:hint="eastAsia"/>
          <w:b/>
          <w:bCs/>
        </w:rPr>
      </w:pPr>
      <w:r>
        <w:rPr>
          <w:rFonts w:hint="eastAsia"/>
          <w:b/>
          <w:bCs/>
        </w:rPr>
        <w:t>省教育厅</w:t>
      </w:r>
    </w:p>
    <w:p>
      <w:pPr>
        <w:ind w:firstLine="6535" w:firstLineChars="3100"/>
        <w:rPr>
          <w:rFonts w:hint="eastAsia"/>
          <w:b/>
          <w:bCs/>
        </w:rPr>
      </w:pPr>
      <w:r>
        <w:rPr>
          <w:rFonts w:hint="eastAsia"/>
          <w:b/>
          <w:bCs/>
        </w:rPr>
        <w:t>2018年6月12日</w:t>
      </w:r>
    </w:p>
    <w:p>
      <w:pPr>
        <w:ind w:firstLine="6535" w:firstLineChars="3100"/>
        <w:rPr>
          <w:rFonts w:hint="eastAsia"/>
          <w:b/>
          <w:bCs/>
        </w:rPr>
      </w:pPr>
    </w:p>
    <w:p>
      <w:pPr>
        <w:ind w:firstLine="6535" w:firstLineChars="3100"/>
        <w:rPr>
          <w:rFonts w:hint="eastAsia"/>
          <w:b/>
          <w:bCs/>
        </w:rPr>
      </w:pPr>
    </w:p>
    <w:p>
      <w:pPr>
        <w:ind w:firstLine="6535" w:firstLineChars="3100"/>
        <w:rPr>
          <w:rFonts w:hint="eastAsia"/>
          <w:b/>
          <w:bCs/>
        </w:rPr>
      </w:pPr>
      <w:r>
        <w:rPr>
          <w:rFonts w:hint="eastAsia"/>
          <w:b/>
          <w:bCs/>
        </w:rPr>
        <w:br w:type="page"/>
      </w:r>
    </w:p>
    <w:p>
      <w:pPr>
        <w:jc w:val="both"/>
        <w:rPr>
          <w:rFonts w:hint="eastAsia"/>
          <w:b/>
          <w:bCs/>
          <w:lang w:val="en-US" w:eastAsia="zh-CN"/>
        </w:rPr>
      </w:pPr>
      <w:r>
        <w:rPr>
          <w:rFonts w:hint="eastAsia"/>
          <w:b/>
          <w:bCs/>
        </w:rPr>
        <w:t>附件</w:t>
      </w:r>
      <w:r>
        <w:rPr>
          <w:rFonts w:hint="eastAsia"/>
          <w:b/>
          <w:bCs/>
          <w:lang w:val="en-US" w:eastAsia="zh-CN"/>
        </w:rPr>
        <w:t>3</w:t>
      </w:r>
    </w:p>
    <w:p>
      <w:pPr>
        <w:jc w:val="both"/>
        <w:rPr>
          <w:rFonts w:hint="eastAsia"/>
          <w:b/>
          <w:bCs/>
          <w:lang w:val="en-US" w:eastAsia="zh-CN"/>
        </w:rPr>
      </w:pPr>
    </w:p>
    <w:p>
      <w:pPr>
        <w:jc w:val="both"/>
        <w:rPr>
          <w:rFonts w:hint="eastAsia"/>
          <w:b/>
          <w:bCs/>
          <w:lang w:val="en-US" w:eastAsia="zh-CN"/>
        </w:rPr>
      </w:pPr>
    </w:p>
    <w:p>
      <w:pPr>
        <w:jc w:val="both"/>
        <w:rPr>
          <w:rFonts w:hint="eastAsia"/>
          <w:b/>
          <w:bCs/>
          <w:lang w:val="en-US" w:eastAsia="zh-CN"/>
        </w:rPr>
      </w:pPr>
    </w:p>
    <w:p>
      <w:pPr>
        <w:jc w:val="both"/>
        <w:rPr>
          <w:rFonts w:hint="eastAsia"/>
          <w:b/>
          <w:bCs/>
          <w:lang w:val="en-US" w:eastAsia="zh-CN"/>
        </w:rPr>
      </w:pPr>
    </w:p>
    <w:p>
      <w:pPr>
        <w:jc w:val="both"/>
        <w:rPr>
          <w:rFonts w:hint="eastAsia"/>
          <w:b/>
          <w:bCs/>
        </w:rPr>
      </w:pPr>
    </w:p>
    <w:p>
      <w:pPr>
        <w:jc w:val="both"/>
      </w:pPr>
      <w:r>
        <w:drawing>
          <wp:inline distT="0" distB="0" distL="114300" distR="114300">
            <wp:extent cx="6102350" cy="7108190"/>
            <wp:effectExtent l="0" t="0" r="1270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102350" cy="7108190"/>
                    </a:xfrm>
                    <a:prstGeom prst="rect">
                      <a:avLst/>
                    </a:prstGeom>
                    <a:noFill/>
                    <a:ln w="9525">
                      <a:noFill/>
                    </a:ln>
                  </pic:spPr>
                </pic:pic>
              </a:graphicData>
            </a:graphic>
          </wp:inline>
        </w:drawing>
      </w:r>
    </w:p>
    <w:p>
      <w:pPr>
        <w:jc w:val="left"/>
      </w:pPr>
      <w:r>
        <w:drawing>
          <wp:inline distT="0" distB="0" distL="114300" distR="114300">
            <wp:extent cx="5896610" cy="7406005"/>
            <wp:effectExtent l="0" t="0" r="889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896610" cy="740600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r>
        <w:drawing>
          <wp:inline distT="0" distB="0" distL="114300" distR="114300">
            <wp:extent cx="5492750" cy="7326630"/>
            <wp:effectExtent l="0" t="0" r="1270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492750" cy="7326630"/>
                    </a:xfrm>
                    <a:prstGeom prst="rect">
                      <a:avLst/>
                    </a:prstGeom>
                    <a:noFill/>
                    <a:ln w="9525">
                      <a:noFill/>
                    </a:ln>
                  </pic:spPr>
                </pic:pic>
              </a:graphicData>
            </a:graphic>
          </wp:inline>
        </w:drawing>
      </w:r>
    </w:p>
    <w:p>
      <w:pPr>
        <w:jc w:val="both"/>
      </w:pPr>
    </w:p>
    <w:p>
      <w:pPr>
        <w:ind w:firstLine="6535" w:firstLineChars="3100"/>
        <w:jc w:val="both"/>
        <w:rPr>
          <w:rFonts w:hint="eastAsia"/>
          <w:b/>
          <w:bCs/>
        </w:rPr>
      </w:pPr>
    </w:p>
    <w:p>
      <w:pPr>
        <w:jc w:val="both"/>
      </w:pPr>
    </w:p>
    <w:p>
      <w:pPr>
        <w:pStyle w:val="18"/>
        <w:ind w:left="0" w:leftChars="0" w:firstLine="0" w:firstLineChars="0"/>
        <w:jc w:val="both"/>
        <w:rPr>
          <w:rFonts w:ascii="仿宋" w:hAnsi="仿宋" w:eastAsia="仿宋" w:cs="仿宋"/>
          <w:sz w:val="18"/>
          <w:szCs w:val="1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tab/>
    </w:r>
    <w:r>
      <w:rPr>
        <w:rFonts w:hint="eastAsia"/>
        <w:lang w:val="en-US" w:eastAsia="zh-CN"/>
      </w:rPr>
      <w:t>江北新区</w:t>
    </w:r>
    <w:r>
      <w:t>督导委办公室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D66F2C"/>
    <w:multiLevelType w:val="singleLevel"/>
    <w:tmpl w:val="EDD66F2C"/>
    <w:lvl w:ilvl="0" w:tentative="0">
      <w:start w:val="1"/>
      <w:numFmt w:val="decimal"/>
      <w:suff w:val="space"/>
      <w:lvlText w:val="%1."/>
      <w:lvlJc w:val="left"/>
    </w:lvl>
  </w:abstractNum>
  <w:abstractNum w:abstractNumId="1">
    <w:nsid w:val="F8A749F5"/>
    <w:multiLevelType w:val="singleLevel"/>
    <w:tmpl w:val="F8A749F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5D9A2D9B"/>
    <w:rsid w:val="00003E4F"/>
    <w:rsid w:val="00007EB4"/>
    <w:rsid w:val="000105E9"/>
    <w:rsid w:val="0001565C"/>
    <w:rsid w:val="0002530E"/>
    <w:rsid w:val="00027F88"/>
    <w:rsid w:val="00034C68"/>
    <w:rsid w:val="000409A1"/>
    <w:rsid w:val="0004668D"/>
    <w:rsid w:val="00047A82"/>
    <w:rsid w:val="00074396"/>
    <w:rsid w:val="0008332D"/>
    <w:rsid w:val="00090BA4"/>
    <w:rsid w:val="00096A25"/>
    <w:rsid w:val="000A47C8"/>
    <w:rsid w:val="000E0007"/>
    <w:rsid w:val="000E2831"/>
    <w:rsid w:val="000F7EAE"/>
    <w:rsid w:val="00103504"/>
    <w:rsid w:val="00106D33"/>
    <w:rsid w:val="00114956"/>
    <w:rsid w:val="00115033"/>
    <w:rsid w:val="00116B41"/>
    <w:rsid w:val="00132653"/>
    <w:rsid w:val="00132E3C"/>
    <w:rsid w:val="00141748"/>
    <w:rsid w:val="00146416"/>
    <w:rsid w:val="00156BCC"/>
    <w:rsid w:val="001635F5"/>
    <w:rsid w:val="00163DF7"/>
    <w:rsid w:val="001666F9"/>
    <w:rsid w:val="00182E46"/>
    <w:rsid w:val="00184E5E"/>
    <w:rsid w:val="00194924"/>
    <w:rsid w:val="00195CAE"/>
    <w:rsid w:val="001A44E5"/>
    <w:rsid w:val="001B4AF8"/>
    <w:rsid w:val="001B6D7F"/>
    <w:rsid w:val="001B794E"/>
    <w:rsid w:val="001C1390"/>
    <w:rsid w:val="001D4BE4"/>
    <w:rsid w:val="001D698E"/>
    <w:rsid w:val="001E15E9"/>
    <w:rsid w:val="001F22DE"/>
    <w:rsid w:val="001F5B15"/>
    <w:rsid w:val="00202E23"/>
    <w:rsid w:val="00205715"/>
    <w:rsid w:val="00205BC5"/>
    <w:rsid w:val="00210934"/>
    <w:rsid w:val="00217113"/>
    <w:rsid w:val="00217968"/>
    <w:rsid w:val="00223AD1"/>
    <w:rsid w:val="00224028"/>
    <w:rsid w:val="0022753C"/>
    <w:rsid w:val="002311B0"/>
    <w:rsid w:val="002369FF"/>
    <w:rsid w:val="002458AF"/>
    <w:rsid w:val="00252AED"/>
    <w:rsid w:val="00280442"/>
    <w:rsid w:val="00282240"/>
    <w:rsid w:val="00285CE2"/>
    <w:rsid w:val="00291F23"/>
    <w:rsid w:val="00293EE4"/>
    <w:rsid w:val="00295A78"/>
    <w:rsid w:val="002A2C1A"/>
    <w:rsid w:val="002B7EFF"/>
    <w:rsid w:val="002C2D19"/>
    <w:rsid w:val="002C49BE"/>
    <w:rsid w:val="002C52F4"/>
    <w:rsid w:val="002C5320"/>
    <w:rsid w:val="002F2220"/>
    <w:rsid w:val="002F3F7E"/>
    <w:rsid w:val="00304134"/>
    <w:rsid w:val="003057E3"/>
    <w:rsid w:val="00316F15"/>
    <w:rsid w:val="003221CF"/>
    <w:rsid w:val="00323C36"/>
    <w:rsid w:val="00335F58"/>
    <w:rsid w:val="003655A0"/>
    <w:rsid w:val="00370E29"/>
    <w:rsid w:val="00373CCD"/>
    <w:rsid w:val="003751FC"/>
    <w:rsid w:val="00381604"/>
    <w:rsid w:val="0038389F"/>
    <w:rsid w:val="00383C04"/>
    <w:rsid w:val="00385D75"/>
    <w:rsid w:val="003A5A13"/>
    <w:rsid w:val="003A772F"/>
    <w:rsid w:val="003C1B67"/>
    <w:rsid w:val="003C25A2"/>
    <w:rsid w:val="003C2992"/>
    <w:rsid w:val="003C70CD"/>
    <w:rsid w:val="003D0072"/>
    <w:rsid w:val="003D46BD"/>
    <w:rsid w:val="003E3082"/>
    <w:rsid w:val="003E4D9E"/>
    <w:rsid w:val="003E6C55"/>
    <w:rsid w:val="00411AAB"/>
    <w:rsid w:val="0043266A"/>
    <w:rsid w:val="00432B18"/>
    <w:rsid w:val="004366A1"/>
    <w:rsid w:val="004563D3"/>
    <w:rsid w:val="0046668B"/>
    <w:rsid w:val="00474908"/>
    <w:rsid w:val="004B115E"/>
    <w:rsid w:val="004B2DAE"/>
    <w:rsid w:val="004B599B"/>
    <w:rsid w:val="004B605E"/>
    <w:rsid w:val="004B6948"/>
    <w:rsid w:val="004C6DB4"/>
    <w:rsid w:val="004E1D4E"/>
    <w:rsid w:val="004E5786"/>
    <w:rsid w:val="004F1DFF"/>
    <w:rsid w:val="004F4220"/>
    <w:rsid w:val="00500123"/>
    <w:rsid w:val="0050562C"/>
    <w:rsid w:val="00507F34"/>
    <w:rsid w:val="0051288F"/>
    <w:rsid w:val="00514644"/>
    <w:rsid w:val="00514922"/>
    <w:rsid w:val="00514D20"/>
    <w:rsid w:val="00522344"/>
    <w:rsid w:val="00527BD3"/>
    <w:rsid w:val="00540B2F"/>
    <w:rsid w:val="00552AB4"/>
    <w:rsid w:val="00555C9F"/>
    <w:rsid w:val="00556014"/>
    <w:rsid w:val="00571438"/>
    <w:rsid w:val="00577F85"/>
    <w:rsid w:val="00582087"/>
    <w:rsid w:val="00591DB1"/>
    <w:rsid w:val="00593CCC"/>
    <w:rsid w:val="005A125A"/>
    <w:rsid w:val="005B4BE1"/>
    <w:rsid w:val="005B6B53"/>
    <w:rsid w:val="005B7470"/>
    <w:rsid w:val="005B7640"/>
    <w:rsid w:val="005C373B"/>
    <w:rsid w:val="005C4344"/>
    <w:rsid w:val="005C68D2"/>
    <w:rsid w:val="005D58DD"/>
    <w:rsid w:val="005F00C0"/>
    <w:rsid w:val="005F508D"/>
    <w:rsid w:val="00600208"/>
    <w:rsid w:val="00600551"/>
    <w:rsid w:val="006129F3"/>
    <w:rsid w:val="0061473E"/>
    <w:rsid w:val="006263D6"/>
    <w:rsid w:val="006330B4"/>
    <w:rsid w:val="006544B9"/>
    <w:rsid w:val="00691121"/>
    <w:rsid w:val="006A0594"/>
    <w:rsid w:val="006C0694"/>
    <w:rsid w:val="006C0FDF"/>
    <w:rsid w:val="006C5AD8"/>
    <w:rsid w:val="006C727A"/>
    <w:rsid w:val="006D0F39"/>
    <w:rsid w:val="006D1518"/>
    <w:rsid w:val="006D1F8B"/>
    <w:rsid w:val="007068C1"/>
    <w:rsid w:val="00711118"/>
    <w:rsid w:val="007123B1"/>
    <w:rsid w:val="007175FE"/>
    <w:rsid w:val="007258C9"/>
    <w:rsid w:val="00726588"/>
    <w:rsid w:val="007376AA"/>
    <w:rsid w:val="00740E19"/>
    <w:rsid w:val="00742F0C"/>
    <w:rsid w:val="007458AC"/>
    <w:rsid w:val="00752FD5"/>
    <w:rsid w:val="007534E2"/>
    <w:rsid w:val="00754CC6"/>
    <w:rsid w:val="007605BD"/>
    <w:rsid w:val="007637F7"/>
    <w:rsid w:val="007706C1"/>
    <w:rsid w:val="007711B3"/>
    <w:rsid w:val="007822A2"/>
    <w:rsid w:val="007861E0"/>
    <w:rsid w:val="007906EA"/>
    <w:rsid w:val="00796AA2"/>
    <w:rsid w:val="007A701D"/>
    <w:rsid w:val="007C368E"/>
    <w:rsid w:val="007D253D"/>
    <w:rsid w:val="007D2575"/>
    <w:rsid w:val="007D79C5"/>
    <w:rsid w:val="007E0068"/>
    <w:rsid w:val="007E473E"/>
    <w:rsid w:val="007F3726"/>
    <w:rsid w:val="007F55A7"/>
    <w:rsid w:val="0080355E"/>
    <w:rsid w:val="00805E76"/>
    <w:rsid w:val="00810108"/>
    <w:rsid w:val="00813637"/>
    <w:rsid w:val="00826F3A"/>
    <w:rsid w:val="00842C82"/>
    <w:rsid w:val="00861576"/>
    <w:rsid w:val="00873429"/>
    <w:rsid w:val="00876F87"/>
    <w:rsid w:val="00881789"/>
    <w:rsid w:val="008A3203"/>
    <w:rsid w:val="008B1E47"/>
    <w:rsid w:val="008B2E46"/>
    <w:rsid w:val="008D3951"/>
    <w:rsid w:val="008E0D06"/>
    <w:rsid w:val="008E4146"/>
    <w:rsid w:val="008F794A"/>
    <w:rsid w:val="0090324D"/>
    <w:rsid w:val="0093091C"/>
    <w:rsid w:val="00963FEE"/>
    <w:rsid w:val="00965E7C"/>
    <w:rsid w:val="009820C0"/>
    <w:rsid w:val="00986F85"/>
    <w:rsid w:val="0099754C"/>
    <w:rsid w:val="009A0609"/>
    <w:rsid w:val="009B3F1D"/>
    <w:rsid w:val="009B56E2"/>
    <w:rsid w:val="009B5BBB"/>
    <w:rsid w:val="009B6811"/>
    <w:rsid w:val="009C0815"/>
    <w:rsid w:val="009C51BE"/>
    <w:rsid w:val="009D4641"/>
    <w:rsid w:val="009D7CE1"/>
    <w:rsid w:val="009E4465"/>
    <w:rsid w:val="009F6330"/>
    <w:rsid w:val="00A03AB6"/>
    <w:rsid w:val="00A06D11"/>
    <w:rsid w:val="00A14CCD"/>
    <w:rsid w:val="00A176EC"/>
    <w:rsid w:val="00A20278"/>
    <w:rsid w:val="00A207CD"/>
    <w:rsid w:val="00A23EBB"/>
    <w:rsid w:val="00A30FDE"/>
    <w:rsid w:val="00A37D1E"/>
    <w:rsid w:val="00A57807"/>
    <w:rsid w:val="00A74E60"/>
    <w:rsid w:val="00A77CF1"/>
    <w:rsid w:val="00A806C4"/>
    <w:rsid w:val="00A83451"/>
    <w:rsid w:val="00A85DA9"/>
    <w:rsid w:val="00A86745"/>
    <w:rsid w:val="00A92078"/>
    <w:rsid w:val="00AA0F96"/>
    <w:rsid w:val="00AA6934"/>
    <w:rsid w:val="00AA728F"/>
    <w:rsid w:val="00AB3FAF"/>
    <w:rsid w:val="00AB75A4"/>
    <w:rsid w:val="00AC619A"/>
    <w:rsid w:val="00AD19DC"/>
    <w:rsid w:val="00AD4E8D"/>
    <w:rsid w:val="00AF411B"/>
    <w:rsid w:val="00AF4A17"/>
    <w:rsid w:val="00B12CE5"/>
    <w:rsid w:val="00B13451"/>
    <w:rsid w:val="00B21425"/>
    <w:rsid w:val="00B23E14"/>
    <w:rsid w:val="00B27DAB"/>
    <w:rsid w:val="00B34F00"/>
    <w:rsid w:val="00B36CC4"/>
    <w:rsid w:val="00B37C47"/>
    <w:rsid w:val="00B37F82"/>
    <w:rsid w:val="00B41839"/>
    <w:rsid w:val="00B435EA"/>
    <w:rsid w:val="00B46143"/>
    <w:rsid w:val="00B46B46"/>
    <w:rsid w:val="00B52D8C"/>
    <w:rsid w:val="00B54654"/>
    <w:rsid w:val="00B57FCC"/>
    <w:rsid w:val="00B606C9"/>
    <w:rsid w:val="00B7059B"/>
    <w:rsid w:val="00B70FF8"/>
    <w:rsid w:val="00B7506A"/>
    <w:rsid w:val="00B75291"/>
    <w:rsid w:val="00B943D7"/>
    <w:rsid w:val="00B95C79"/>
    <w:rsid w:val="00BA23D7"/>
    <w:rsid w:val="00BA5046"/>
    <w:rsid w:val="00BB154C"/>
    <w:rsid w:val="00BD134F"/>
    <w:rsid w:val="00BD2DF0"/>
    <w:rsid w:val="00BE7C1E"/>
    <w:rsid w:val="00BF389A"/>
    <w:rsid w:val="00BF4070"/>
    <w:rsid w:val="00C04341"/>
    <w:rsid w:val="00C06E5E"/>
    <w:rsid w:val="00C260BB"/>
    <w:rsid w:val="00C31573"/>
    <w:rsid w:val="00C32D8C"/>
    <w:rsid w:val="00C439AD"/>
    <w:rsid w:val="00C50CD9"/>
    <w:rsid w:val="00C51815"/>
    <w:rsid w:val="00C641E8"/>
    <w:rsid w:val="00C660B4"/>
    <w:rsid w:val="00C72F19"/>
    <w:rsid w:val="00C7616B"/>
    <w:rsid w:val="00C76AF2"/>
    <w:rsid w:val="00C86BD9"/>
    <w:rsid w:val="00C871BD"/>
    <w:rsid w:val="00CA1A7A"/>
    <w:rsid w:val="00CC3035"/>
    <w:rsid w:val="00CD52F3"/>
    <w:rsid w:val="00CF0D66"/>
    <w:rsid w:val="00CF1BD3"/>
    <w:rsid w:val="00CF20DB"/>
    <w:rsid w:val="00D02901"/>
    <w:rsid w:val="00D07FEB"/>
    <w:rsid w:val="00D13F99"/>
    <w:rsid w:val="00D20722"/>
    <w:rsid w:val="00D20B49"/>
    <w:rsid w:val="00D532AD"/>
    <w:rsid w:val="00D851C1"/>
    <w:rsid w:val="00D85E45"/>
    <w:rsid w:val="00D86C5B"/>
    <w:rsid w:val="00D92006"/>
    <w:rsid w:val="00D964A2"/>
    <w:rsid w:val="00DB217C"/>
    <w:rsid w:val="00DB26DF"/>
    <w:rsid w:val="00DC579E"/>
    <w:rsid w:val="00DD0F47"/>
    <w:rsid w:val="00E14DDE"/>
    <w:rsid w:val="00E2136E"/>
    <w:rsid w:val="00E224C2"/>
    <w:rsid w:val="00E3209E"/>
    <w:rsid w:val="00E5178A"/>
    <w:rsid w:val="00E554C2"/>
    <w:rsid w:val="00E5559B"/>
    <w:rsid w:val="00E57FCF"/>
    <w:rsid w:val="00E71A51"/>
    <w:rsid w:val="00E90646"/>
    <w:rsid w:val="00EA3133"/>
    <w:rsid w:val="00EA4603"/>
    <w:rsid w:val="00EA5497"/>
    <w:rsid w:val="00EA6B2C"/>
    <w:rsid w:val="00EB0014"/>
    <w:rsid w:val="00EB66EC"/>
    <w:rsid w:val="00EC42F0"/>
    <w:rsid w:val="00ED4BB9"/>
    <w:rsid w:val="00F015F7"/>
    <w:rsid w:val="00F02618"/>
    <w:rsid w:val="00F047A8"/>
    <w:rsid w:val="00F12555"/>
    <w:rsid w:val="00F12F56"/>
    <w:rsid w:val="00F13010"/>
    <w:rsid w:val="00F203CC"/>
    <w:rsid w:val="00F2255E"/>
    <w:rsid w:val="00F33766"/>
    <w:rsid w:val="00F440C6"/>
    <w:rsid w:val="00F53F61"/>
    <w:rsid w:val="00F60DAF"/>
    <w:rsid w:val="00F67E98"/>
    <w:rsid w:val="00F71203"/>
    <w:rsid w:val="00F715FC"/>
    <w:rsid w:val="00F91281"/>
    <w:rsid w:val="00F93D8D"/>
    <w:rsid w:val="00FA7535"/>
    <w:rsid w:val="00FB62EE"/>
    <w:rsid w:val="00FD1C47"/>
    <w:rsid w:val="00FF3D64"/>
    <w:rsid w:val="04CA27BA"/>
    <w:rsid w:val="06C763BC"/>
    <w:rsid w:val="09062065"/>
    <w:rsid w:val="094914C4"/>
    <w:rsid w:val="18E679E8"/>
    <w:rsid w:val="19B308FA"/>
    <w:rsid w:val="1BDA1C29"/>
    <w:rsid w:val="1C9F30F6"/>
    <w:rsid w:val="1D3F2E4C"/>
    <w:rsid w:val="26AB55F6"/>
    <w:rsid w:val="28263BBE"/>
    <w:rsid w:val="2B90160E"/>
    <w:rsid w:val="2D602891"/>
    <w:rsid w:val="2F1F3E3D"/>
    <w:rsid w:val="2FF5408C"/>
    <w:rsid w:val="311D1055"/>
    <w:rsid w:val="35F25AFB"/>
    <w:rsid w:val="371860D9"/>
    <w:rsid w:val="3A910941"/>
    <w:rsid w:val="3DDB282F"/>
    <w:rsid w:val="404217E8"/>
    <w:rsid w:val="44B1144E"/>
    <w:rsid w:val="46195942"/>
    <w:rsid w:val="48713847"/>
    <w:rsid w:val="4A91268F"/>
    <w:rsid w:val="50425019"/>
    <w:rsid w:val="522428A7"/>
    <w:rsid w:val="58952FAE"/>
    <w:rsid w:val="5D2D3E7D"/>
    <w:rsid w:val="5D9A2D9B"/>
    <w:rsid w:val="60A339CC"/>
    <w:rsid w:val="614A6B6F"/>
    <w:rsid w:val="6192047B"/>
    <w:rsid w:val="623724E8"/>
    <w:rsid w:val="64322E3E"/>
    <w:rsid w:val="65B73A71"/>
    <w:rsid w:val="6A4F1899"/>
    <w:rsid w:val="6DB372A4"/>
    <w:rsid w:val="6F3C5915"/>
    <w:rsid w:val="711F1292"/>
    <w:rsid w:val="7171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7"/>
    <w:qFormat/>
    <w:uiPriority w:val="0"/>
    <w:pPr>
      <w:ind w:left="100" w:leftChars="250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7">
    <w:name w:val="Normal (Web)"/>
    <w:basedOn w:val="1"/>
    <w:qFormat/>
    <w:uiPriority w:val="99"/>
    <w:pPr>
      <w:spacing w:before="75" w:after="75"/>
      <w:jc w:val="left"/>
    </w:pPr>
    <w:rPr>
      <w:rFonts w:cs="Times New Roman"/>
      <w:kern w:val="0"/>
      <w:sz w:val="24"/>
    </w:rPr>
  </w:style>
  <w:style w:type="character" w:styleId="9">
    <w:name w:val="Strong"/>
    <w:basedOn w:val="8"/>
    <w:qFormat/>
    <w:uiPriority w:val="22"/>
    <w:rPr>
      <w:b/>
    </w:rPr>
  </w:style>
  <w:style w:type="character" w:styleId="10">
    <w:name w:val="Hyperlink"/>
    <w:basedOn w:val="8"/>
    <w:qFormat/>
    <w:uiPriority w:val="0"/>
    <w:rPr>
      <w:color w:val="0563C1" w:themeColor="hyperlink"/>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8"/>
    <w:link w:val="5"/>
    <w:qFormat/>
    <w:uiPriority w:val="0"/>
    <w:rPr>
      <w:rFonts w:asciiTheme="minorHAnsi" w:hAnsiTheme="minorHAnsi" w:eastAsiaTheme="minorEastAsia" w:cstheme="minorBidi"/>
      <w:kern w:val="2"/>
      <w:sz w:val="18"/>
      <w:szCs w:val="18"/>
    </w:rPr>
  </w:style>
  <w:style w:type="character" w:customStyle="1" w:styleId="14">
    <w:name w:val="页脚 Char"/>
    <w:basedOn w:val="8"/>
    <w:link w:val="4"/>
    <w:qFormat/>
    <w:uiPriority w:val="0"/>
    <w:rPr>
      <w:rFonts w:asciiTheme="minorHAnsi" w:hAnsiTheme="minorHAnsi" w:eastAsiaTheme="minorEastAsia" w:cstheme="minorBidi"/>
      <w:kern w:val="2"/>
      <w:sz w:val="18"/>
      <w:szCs w:val="18"/>
    </w:rPr>
  </w:style>
  <w:style w:type="paragraph" w:customStyle="1" w:styleId="15">
    <w:name w:val="列出段落1"/>
    <w:basedOn w:val="1"/>
    <w:unhideWhenUsed/>
    <w:qFormat/>
    <w:uiPriority w:val="99"/>
    <w:pPr>
      <w:ind w:firstLine="420" w:firstLineChars="200"/>
    </w:pPr>
  </w:style>
  <w:style w:type="paragraph" w:customStyle="1" w:styleId="16">
    <w:name w:val="列出段落2"/>
    <w:basedOn w:val="1"/>
    <w:unhideWhenUsed/>
    <w:qFormat/>
    <w:uiPriority w:val="99"/>
    <w:pPr>
      <w:ind w:firstLine="420" w:firstLineChars="200"/>
    </w:pPr>
  </w:style>
  <w:style w:type="character" w:customStyle="1" w:styleId="17">
    <w:name w:val="日期 Char"/>
    <w:basedOn w:val="8"/>
    <w:link w:val="3"/>
    <w:qFormat/>
    <w:uiPriority w:val="0"/>
    <w:rPr>
      <w:rFonts w:asciiTheme="minorHAnsi" w:hAnsiTheme="minorHAnsi" w:eastAsiaTheme="minorEastAsia" w:cstheme="minorBidi"/>
      <w:kern w:val="2"/>
      <w:sz w:val="21"/>
      <w:szCs w:val="24"/>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FA724-CCD9-4586-A565-DE0DC3C59C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755</Words>
  <Characters>4304</Characters>
  <Lines>35</Lines>
  <Paragraphs>10</Paragraphs>
  <TotalTime>4</TotalTime>
  <ScaleCrop>false</ScaleCrop>
  <LinksUpToDate>false</LinksUpToDate>
  <CharactersWithSpaces>5049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2016-09-27T00:50:00Z</dcterms:created>
  <dc:creator>admin</dc:creator>
  <cp:lastModifiedBy>海洋</cp:lastModifiedBy>
  <dcterms:modified xsi:type="dcterms:W3CDTF">2018-10-22T04:40:00Z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